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224B" w:rsidRPr="00C8224B" w:rsidRDefault="00C8224B" w:rsidP="00C8224B">
      <w:pPr>
        <w:keepNext/>
        <w:keepLines/>
        <w:widowControl w:val="0"/>
        <w:suppressAutoHyphens/>
        <w:spacing w:before="120" w:after="0" w:line="360" w:lineRule="auto"/>
        <w:jc w:val="both"/>
        <w:outlineLvl w:val="1"/>
        <w:rPr>
          <w:rFonts w:eastAsiaTheme="majorEastAsia" w:cs="Mangal"/>
          <w:b/>
          <w:kern w:val="1"/>
          <w:sz w:val="24"/>
          <w:szCs w:val="23"/>
          <w:lang w:eastAsia="hi-IN" w:bidi="hi-IN"/>
        </w:rPr>
      </w:pPr>
      <w:bookmarkStart w:id="0" w:name="_GoBack"/>
      <w:bookmarkEnd w:id="0"/>
      <w:r w:rsidRPr="00C8224B">
        <w:rPr>
          <w:rFonts w:eastAsiaTheme="majorEastAsia" w:cs="Mangal"/>
          <w:b/>
          <w:kern w:val="1"/>
          <w:sz w:val="24"/>
          <w:szCs w:val="23"/>
          <w:lang w:eastAsia="hi-IN" w:bidi="hi-IN"/>
        </w:rPr>
        <w:t xml:space="preserve">2.3 Grundlagen der Theaterarbeit </w:t>
      </w:r>
      <w:r w:rsidRPr="00C8224B">
        <w:rPr>
          <w:rFonts w:eastAsiaTheme="majorEastAsia" w:cs="Mangal"/>
          <w:b/>
          <w:kern w:val="1"/>
          <w:sz w:val="24"/>
          <w:szCs w:val="23"/>
          <w:highlight w:val="yellow"/>
          <w:lang w:eastAsia="hi-IN" w:bidi="hi-IN"/>
        </w:rPr>
        <w:t>(WS)</w:t>
      </w:r>
    </w:p>
    <w:p w:rsidR="00C8224B" w:rsidRPr="00C8224B" w:rsidRDefault="00C8224B" w:rsidP="00C8224B">
      <w:pPr>
        <w:rPr>
          <w:b/>
          <w:bCs/>
        </w:rPr>
      </w:pPr>
      <w:r w:rsidRPr="00C8224B">
        <w:rPr>
          <w:b/>
        </w:rPr>
        <w:t>Theater als performatives und künstlerisch-ästhetisches Sprechen</w:t>
      </w:r>
    </w:p>
    <w:p w:rsidR="00C8224B" w:rsidRPr="00C8224B" w:rsidRDefault="00C8224B" w:rsidP="00C8224B">
      <w:pPr>
        <w:autoSpaceDE w:val="0"/>
        <w:autoSpaceDN w:val="0"/>
        <w:spacing w:line="276" w:lineRule="auto"/>
        <w:ind w:right="-290"/>
        <w:jc w:val="both"/>
      </w:pPr>
      <w:r w:rsidRPr="00C8224B">
        <w:t>Theater als polyästhetische Kunst zeichnet sich aus durch seine Mehrsprachigkeit und lebt von seiner szenischen Sprachenvielfalt. Theater ist Sprache und Sprechenwollen. Theater schafft Sprechanlässe und inszeniert Sprechen in einer Vielfalt aus Text, Körper, Raum, Bild, Ton, Musik, Interaktion. Theater ist Schauplatz und Sprech- bzw. Versammlungsort zugleich, Theatron und Agora. Theater ist Kunstsprache wie Bildungs- und Alltagssprache.</w:t>
      </w:r>
    </w:p>
    <w:p w:rsidR="00C8224B" w:rsidRPr="00C8224B" w:rsidRDefault="00C8224B" w:rsidP="00C8224B">
      <w:pPr>
        <w:autoSpaceDE w:val="0"/>
        <w:autoSpaceDN w:val="0"/>
        <w:spacing w:line="276" w:lineRule="auto"/>
        <w:ind w:right="-290"/>
        <w:jc w:val="both"/>
      </w:pPr>
      <w:r w:rsidRPr="00C8224B">
        <w:t>Und deshalb wird Theater im Kontext von Sprach(en)bildung und -förderung seit Jahren erfolgreich eingesetzt. Das TheaterSprachCamp macht deutlich, dass Theater ein elementarer Teil einer ganzheitlichen und nachhaltigen Sprachförderung sein kann. Insbesondere durch seine performativen und künstlerisch-ästhetischen Momente kann Theater Spracherwerb und Sprachförderung initiieren und unterstützen. Theater als vielfältiges Kommunikations- und Handlungsgeschehen vom Spiel über die Übung zur Szene ist zu verstehen als eine Ausdrucks- UND Wahrnehmungsschule.</w:t>
      </w:r>
    </w:p>
    <w:p w:rsidR="00C8224B" w:rsidRPr="00C8224B" w:rsidRDefault="00C8224B" w:rsidP="00C8224B">
      <w:pPr>
        <w:autoSpaceDE w:val="0"/>
        <w:autoSpaceDN w:val="0"/>
        <w:spacing w:line="276" w:lineRule="auto"/>
        <w:ind w:right="-290"/>
        <w:jc w:val="both"/>
      </w:pPr>
    </w:p>
    <w:p w:rsidR="00C8224B" w:rsidRPr="00C8224B" w:rsidRDefault="00C8224B" w:rsidP="00C8224B">
      <w:pPr>
        <w:pBdr>
          <w:top w:val="single" w:sz="4" w:space="1" w:color="auto"/>
          <w:left w:val="single" w:sz="4" w:space="4" w:color="auto"/>
          <w:bottom w:val="single" w:sz="4" w:space="1" w:color="auto"/>
          <w:right w:val="single" w:sz="4" w:space="4" w:color="auto"/>
        </w:pBdr>
        <w:jc w:val="both"/>
      </w:pPr>
      <w:r w:rsidRPr="00C8224B">
        <w:rPr>
          <w:sz w:val="18"/>
        </w:rPr>
        <w:t>●</w:t>
      </w:r>
      <w:r w:rsidRPr="00C8224B">
        <w:t xml:space="preserve">  Auf den Punkt gebracht</w:t>
      </w:r>
    </w:p>
    <w:p w:rsidR="00C8224B" w:rsidRPr="00C8224B" w:rsidRDefault="00C8224B" w:rsidP="00C8224B">
      <w:pPr>
        <w:widowControl w:val="0"/>
        <w:numPr>
          <w:ilvl w:val="0"/>
          <w:numId w:val="1"/>
        </w:numPr>
        <w:pBdr>
          <w:top w:val="single" w:sz="4" w:space="1" w:color="auto"/>
          <w:left w:val="single" w:sz="4" w:space="4" w:color="auto"/>
          <w:bottom w:val="single" w:sz="4" w:space="1" w:color="auto"/>
          <w:right w:val="single" w:sz="4" w:space="4" w:color="auto"/>
        </w:pBdr>
        <w:suppressAutoHyphens/>
        <w:spacing w:before="120" w:after="0" w:line="276" w:lineRule="auto"/>
        <w:contextualSpacing/>
        <w:jc w:val="both"/>
        <w:rPr>
          <w:rFonts w:eastAsia="Times New Roman" w:cs="Times New Roman"/>
          <w:noProof/>
          <w:lang w:eastAsia="de-DE"/>
        </w:rPr>
      </w:pPr>
      <w:r w:rsidRPr="00C8224B">
        <w:rPr>
          <w:rFonts w:eastAsia="Times New Roman" w:cs="Times New Roman"/>
          <w:noProof/>
          <w:lang w:eastAsia="de-DE"/>
        </w:rPr>
        <w:t>Theater ist Sprache und Sprechenwollen</w:t>
      </w:r>
    </w:p>
    <w:p w:rsidR="00C8224B" w:rsidRPr="00C8224B" w:rsidRDefault="00C8224B" w:rsidP="00C8224B">
      <w:pPr>
        <w:widowControl w:val="0"/>
        <w:numPr>
          <w:ilvl w:val="0"/>
          <w:numId w:val="1"/>
        </w:numPr>
        <w:pBdr>
          <w:top w:val="single" w:sz="4" w:space="1" w:color="auto"/>
          <w:left w:val="single" w:sz="4" w:space="4" w:color="auto"/>
          <w:bottom w:val="single" w:sz="4" w:space="1" w:color="auto"/>
          <w:right w:val="single" w:sz="4" w:space="4" w:color="auto"/>
        </w:pBdr>
        <w:suppressAutoHyphens/>
        <w:spacing w:before="120" w:after="0" w:line="276" w:lineRule="auto"/>
        <w:contextualSpacing/>
        <w:jc w:val="both"/>
        <w:rPr>
          <w:rFonts w:eastAsia="Times New Roman" w:cs="Times New Roman"/>
          <w:noProof/>
          <w:lang w:eastAsia="de-DE"/>
        </w:rPr>
      </w:pPr>
      <w:r w:rsidRPr="00C8224B">
        <w:rPr>
          <w:rFonts w:eastAsia="Times New Roman" w:cs="Times New Roman"/>
          <w:noProof/>
          <w:lang w:eastAsia="de-DE"/>
        </w:rPr>
        <w:t>Theater ist Sprechort, Sprechanlass und Interaktion</w:t>
      </w:r>
    </w:p>
    <w:p w:rsidR="00C8224B" w:rsidRPr="00C8224B" w:rsidRDefault="00C8224B" w:rsidP="00C8224B">
      <w:pPr>
        <w:widowControl w:val="0"/>
        <w:numPr>
          <w:ilvl w:val="0"/>
          <w:numId w:val="1"/>
        </w:numPr>
        <w:pBdr>
          <w:top w:val="single" w:sz="4" w:space="1" w:color="auto"/>
          <w:left w:val="single" w:sz="4" w:space="4" w:color="auto"/>
          <w:bottom w:val="single" w:sz="4" w:space="1" w:color="auto"/>
          <w:right w:val="single" w:sz="4" w:space="4" w:color="auto"/>
        </w:pBdr>
        <w:suppressAutoHyphens/>
        <w:spacing w:before="120" w:after="0" w:line="276" w:lineRule="auto"/>
        <w:contextualSpacing/>
        <w:jc w:val="both"/>
        <w:rPr>
          <w:rFonts w:eastAsia="Times New Roman" w:cs="Times New Roman"/>
          <w:noProof/>
          <w:lang w:eastAsia="de-DE"/>
        </w:rPr>
      </w:pPr>
      <w:r w:rsidRPr="00C8224B">
        <w:rPr>
          <w:rFonts w:eastAsia="Times New Roman" w:cs="Times New Roman"/>
          <w:noProof/>
          <w:lang w:eastAsia="de-DE"/>
        </w:rPr>
        <w:t>Theater inszeniert Sprechen und Sprache in einem vielfältigen Zusammenspiel aus Text, Körper, Bewegung, Raum, Bild, Ton, Musik...</w:t>
      </w:r>
    </w:p>
    <w:p w:rsidR="00C8224B" w:rsidRPr="00C8224B" w:rsidRDefault="00C8224B" w:rsidP="00C8224B">
      <w:pPr>
        <w:widowControl w:val="0"/>
        <w:numPr>
          <w:ilvl w:val="0"/>
          <w:numId w:val="1"/>
        </w:numPr>
        <w:pBdr>
          <w:top w:val="single" w:sz="4" w:space="1" w:color="auto"/>
          <w:left w:val="single" w:sz="4" w:space="4" w:color="auto"/>
          <w:bottom w:val="single" w:sz="4" w:space="1" w:color="auto"/>
          <w:right w:val="single" w:sz="4" w:space="4" w:color="auto"/>
        </w:pBdr>
        <w:suppressAutoHyphens/>
        <w:spacing w:before="120" w:after="0" w:line="276" w:lineRule="auto"/>
        <w:contextualSpacing/>
        <w:jc w:val="both"/>
        <w:rPr>
          <w:rFonts w:eastAsia="Times New Roman" w:cs="Times New Roman"/>
          <w:noProof/>
          <w:lang w:eastAsia="de-DE"/>
        </w:rPr>
      </w:pPr>
      <w:r w:rsidRPr="00C8224B">
        <w:rPr>
          <w:rFonts w:eastAsia="Times New Roman" w:cs="Times New Roman"/>
          <w:noProof/>
          <w:lang w:eastAsia="de-DE"/>
        </w:rPr>
        <w:t>Theater als Kunstsprache umfasst Bildungs- und Alltagssprache</w:t>
      </w:r>
    </w:p>
    <w:p w:rsidR="00C8224B" w:rsidRPr="00C8224B" w:rsidRDefault="00C8224B" w:rsidP="00C8224B">
      <w:pPr>
        <w:widowControl w:val="0"/>
        <w:numPr>
          <w:ilvl w:val="0"/>
          <w:numId w:val="1"/>
        </w:numPr>
        <w:pBdr>
          <w:top w:val="single" w:sz="4" w:space="1" w:color="auto"/>
          <w:left w:val="single" w:sz="4" w:space="4" w:color="auto"/>
          <w:bottom w:val="single" w:sz="4" w:space="1" w:color="auto"/>
          <w:right w:val="single" w:sz="4" w:space="4" w:color="auto"/>
        </w:pBdr>
        <w:suppressAutoHyphens/>
        <w:spacing w:before="120" w:after="0" w:line="276" w:lineRule="auto"/>
        <w:contextualSpacing/>
        <w:jc w:val="both"/>
        <w:rPr>
          <w:rFonts w:eastAsia="Times New Roman" w:cs="Times New Roman"/>
          <w:noProof/>
          <w:lang w:eastAsia="de-DE"/>
        </w:rPr>
      </w:pPr>
      <w:r w:rsidRPr="00C8224B">
        <w:rPr>
          <w:rFonts w:eastAsia="Times New Roman" w:cs="Times New Roman"/>
          <w:noProof/>
          <w:lang w:eastAsia="de-DE"/>
        </w:rPr>
        <w:t>Theater ist Ausdrucks- und Wahrnehmungsschulung</w:t>
      </w:r>
    </w:p>
    <w:p w:rsidR="00C8224B" w:rsidRPr="00C8224B" w:rsidRDefault="00C8224B" w:rsidP="00C8224B">
      <w:pPr>
        <w:jc w:val="both"/>
      </w:pPr>
    </w:p>
    <w:p w:rsidR="00C8224B" w:rsidRPr="00C8224B" w:rsidRDefault="00C8224B" w:rsidP="00C8224B">
      <w:pPr>
        <w:autoSpaceDE w:val="0"/>
        <w:autoSpaceDN w:val="0"/>
        <w:spacing w:line="276" w:lineRule="auto"/>
        <w:ind w:right="-290"/>
        <w:jc w:val="both"/>
      </w:pPr>
    </w:p>
    <w:p w:rsidR="00C8224B" w:rsidRPr="00C8224B" w:rsidRDefault="00C8224B" w:rsidP="00C8224B">
      <w:pPr>
        <w:autoSpaceDE w:val="0"/>
        <w:autoSpaceDN w:val="0"/>
        <w:spacing w:line="276" w:lineRule="auto"/>
        <w:ind w:right="-290"/>
        <w:jc w:val="both"/>
        <w:rPr>
          <w:b/>
        </w:rPr>
      </w:pPr>
      <w:r w:rsidRPr="00C8224B">
        <w:rPr>
          <w:b/>
        </w:rPr>
        <w:t xml:space="preserve">Das Performative als produktives Moment in (sprachlichen) Lern- und Bildungsprozessen </w:t>
      </w:r>
    </w:p>
    <w:p w:rsidR="00C8224B" w:rsidRPr="00C8224B" w:rsidRDefault="00C8224B" w:rsidP="00C8224B">
      <w:pPr>
        <w:autoSpaceDE w:val="0"/>
        <w:autoSpaceDN w:val="0"/>
        <w:spacing w:line="276" w:lineRule="auto"/>
        <w:ind w:right="-290"/>
        <w:jc w:val="both"/>
      </w:pPr>
      <w:r w:rsidRPr="00C8224B">
        <w:t>Seit dem 'performative turn' in den Kulturwissenschaften wird die Bedeutung von performativen Sprech- und Spielakten für ästhetische, soziale und pädagogische Inszenierungs- und Lernprozesse neu diskutiert (im Folgenden vgl. Bähr et al 2018).</w:t>
      </w:r>
    </w:p>
    <w:p w:rsidR="00C8224B" w:rsidRPr="00C8224B" w:rsidRDefault="00C8224B" w:rsidP="00C8224B">
      <w:pPr>
        <w:tabs>
          <w:tab w:val="left" w:pos="9639"/>
        </w:tabs>
        <w:spacing w:line="276" w:lineRule="auto"/>
        <w:ind w:right="-290"/>
        <w:jc w:val="both"/>
      </w:pPr>
      <w:r w:rsidRPr="00C8224B">
        <w:t xml:space="preserve">Mit dem Verständnis eines weiten Performancebegriffs, der sowohl kulturell-soziale wie künstlerisch-ästhetische Performances und Aufführungen umfasst (vgl. Turner 1995; Schechner 1988), wird das Performative, das sich in allen Formen der Darstellung, Aufführung und Inszenierung zeigt (vgl. Fischer-Lichte 2012), nicht nur für kultur-, theater- und sozialwissenschaftliche, sondern auch für bildungstheoretische und sprachdidaktische Fragen wichtig. Kulturelle Praktiken der Aufführung, also performative Akte, finden eben nicht nur in künstlerisch-theatralen Situationen statt, sondern auch im Alltag, in der Politik, im Sport und natürlich auch im Kontext von Lern- und Bildungssituationen. Die Dimension des Performativen in schulischen Lern- und Bildungskontexten ist bislang weitgehend unreflektiert. Zwar betonen Wulf und Zirfas (2007) die Bedeutung des Performativen für die differenzierte Betrachtung von Bildungsprozessen, doch das schulische und inhaltsbezogene </w:t>
      </w:r>
      <w:r w:rsidRPr="00C8224B">
        <w:lastRenderedPageBreak/>
        <w:t>Lernen bleibt dabei weitgehend unberührt. Dabei können insbesondere die im Performativen zu findenden leiblich-körperlichen und situativen Aktionsformen und (Selbst-)Inszenierungen durch ihre Erfahrungs- und Subjektorientierung auch für inhaltliche und sprachliche Lern- und Bildungsprozesse erschlossen werden. „Im performativen Fokus wird der Begriff der Bildung erweitert; denn das reflexive Potential der traditionellen Bestimmung des Begriffs wird beibehalten und um die Bildungsprozesse ergänzt, die nicht nur als kognitive, sondern auch als körperliche, soziale, situative und inszenierte Prozesse verstanden werden.“ (Wulf, Zirfas 2006, 299) Der Blick auf die Performativität von Lern- und Bildungsprozessen rückt die Momente der Darstellung, Inszenierung und Aufführung und damit den wirklichkeitskonstituierenden Charakter dieser Prozesse ins Zentrum. Und damit wird der Zusammenhang von körperlichem, sprachlichem und symbolischem Handeln und Lernen deutlich und fassbar. In und mit dem Zusammenspiel von Sprache, Körper, Inszenierung und Aufführung wird Bedeutung und Sinn generiert und zwar von den Lernenden als handelnden Akteuren, die (sich) sprechend ausprobieren, zeigen und zugleich reflektieren. Damit werden das dialektische Prinzip und das didaktische Potenzial des Performativen für eine Arbeit mit Heranwachsenden deutlich: die subjektive Darstellungs- und Handlungsebene und -lust gehen einher mit einer öffentlich verkörpernden und damit ermöglichten reflektierenden und objektivierenden Sicht auf das Dargestellte. Spiel und Lernen, Sprechen und über Sprache reflektieren (z. B. Wortsinn, Grammatik, Pragmatik) ergänzen sich wechselseitig: Theatersprache öffnet den Blick auf Bildungssprache.</w:t>
      </w:r>
    </w:p>
    <w:p w:rsidR="00C8224B" w:rsidRPr="00C8224B" w:rsidRDefault="00C8224B" w:rsidP="00C8224B">
      <w:pPr>
        <w:autoSpaceDE w:val="0"/>
        <w:autoSpaceDN w:val="0"/>
        <w:spacing w:line="276" w:lineRule="auto"/>
        <w:ind w:right="-290"/>
        <w:jc w:val="both"/>
      </w:pPr>
      <w:r w:rsidRPr="00C8224B">
        <w:t xml:space="preserve">Die Dimension des Performativen als Lern- und Erfahrungsraum fordert und ermöglicht beides: subjektiven Ausdruck und öffentliches Sprechen als ein sich objektivierendes Produkt. Diese performative Praxis ist als Teil einer nicht-repräsentativen Wissenskultur und -produktion zu verstehen und damit eine wichtige Ergänzung zum oft einseitigen schulischen Wissenstransfer. </w:t>
      </w:r>
    </w:p>
    <w:p w:rsidR="00C8224B" w:rsidRPr="00C8224B" w:rsidRDefault="00C8224B" w:rsidP="00C8224B">
      <w:pPr>
        <w:spacing w:line="276" w:lineRule="auto"/>
        <w:ind w:right="-290"/>
        <w:jc w:val="both"/>
      </w:pPr>
      <w:r w:rsidRPr="00C8224B">
        <w:t>Das Konzept des TheaterSprachCamps geht davon aus, dass Lern- und Bildungsprozesse dann an Tiefe gewinnen k</w:t>
      </w:r>
      <w:r w:rsidRPr="00C8224B">
        <w:rPr>
          <w:rFonts w:eastAsia="Calibri"/>
        </w:rPr>
        <w:t>ö</w:t>
      </w:r>
      <w:r w:rsidRPr="00C8224B">
        <w:t>nnen</w:t>
      </w:r>
      <w:r w:rsidRPr="00C8224B">
        <w:rPr>
          <w:rFonts w:eastAsia="Calibri"/>
        </w:rPr>
        <w:t xml:space="preserve">, </w:t>
      </w:r>
      <w:r w:rsidRPr="00C8224B">
        <w:t>wenn</w:t>
      </w:r>
      <w:r w:rsidRPr="00C8224B">
        <w:rPr>
          <w:rFonts w:eastAsia="Calibri"/>
        </w:rPr>
        <w:t xml:space="preserve"> </w:t>
      </w:r>
      <w:r w:rsidRPr="00C8224B">
        <w:t>neben</w:t>
      </w:r>
      <w:r w:rsidRPr="00C8224B">
        <w:rPr>
          <w:rFonts w:eastAsia="Calibri"/>
        </w:rPr>
        <w:t xml:space="preserve"> </w:t>
      </w:r>
      <w:r w:rsidRPr="00C8224B">
        <w:t>der</w:t>
      </w:r>
      <w:r w:rsidRPr="00C8224B">
        <w:rPr>
          <w:rFonts w:eastAsia="Calibri"/>
        </w:rPr>
        <w:t xml:space="preserve"> </w:t>
      </w:r>
      <w:r w:rsidRPr="00C8224B">
        <w:t>Vermittlung</w:t>
      </w:r>
      <w:r w:rsidRPr="00C8224B">
        <w:rPr>
          <w:rFonts w:eastAsia="Calibri"/>
        </w:rPr>
        <w:t xml:space="preserve"> </w:t>
      </w:r>
      <w:r w:rsidRPr="00C8224B">
        <w:t>von</w:t>
      </w:r>
      <w:r w:rsidRPr="00C8224B">
        <w:rPr>
          <w:rFonts w:eastAsia="Calibri"/>
        </w:rPr>
        <w:t xml:space="preserve"> </w:t>
      </w:r>
      <w:r w:rsidRPr="00C8224B">
        <w:t>Wissensbest</w:t>
      </w:r>
      <w:r w:rsidRPr="00C8224B">
        <w:rPr>
          <w:rFonts w:eastAsia="Calibri"/>
        </w:rPr>
        <w:t>ä</w:t>
      </w:r>
      <w:r w:rsidRPr="00C8224B">
        <w:t>nden</w:t>
      </w:r>
      <w:r w:rsidRPr="00C8224B">
        <w:rPr>
          <w:rFonts w:eastAsia="Calibri"/>
        </w:rPr>
        <w:t xml:space="preserve"> </w:t>
      </w:r>
      <w:r w:rsidRPr="00C8224B">
        <w:t>die</w:t>
      </w:r>
      <w:r w:rsidRPr="00C8224B">
        <w:rPr>
          <w:rFonts w:eastAsia="Calibri"/>
        </w:rPr>
        <w:t xml:space="preserve"> </w:t>
      </w:r>
      <w:r w:rsidRPr="00C8224B">
        <w:t>performative</w:t>
      </w:r>
      <w:r w:rsidRPr="00C8224B">
        <w:rPr>
          <w:rFonts w:eastAsia="Calibri"/>
        </w:rPr>
        <w:t xml:space="preserve"> </w:t>
      </w:r>
      <w:r w:rsidRPr="00C8224B">
        <w:t>Seite</w:t>
      </w:r>
      <w:r w:rsidRPr="00C8224B">
        <w:rPr>
          <w:rFonts w:eastAsia="Calibri"/>
        </w:rPr>
        <w:t xml:space="preserve"> </w:t>
      </w:r>
      <w:r w:rsidRPr="00C8224B">
        <w:t>der</w:t>
      </w:r>
      <w:r w:rsidRPr="00C8224B">
        <w:rPr>
          <w:rFonts w:eastAsia="Calibri"/>
        </w:rPr>
        <w:t xml:space="preserve"> </w:t>
      </w:r>
      <w:r w:rsidRPr="00C8224B">
        <w:t>Beziehung</w:t>
      </w:r>
      <w:r w:rsidRPr="00C8224B">
        <w:rPr>
          <w:rFonts w:eastAsia="Calibri"/>
        </w:rPr>
        <w:t xml:space="preserve"> </w:t>
      </w:r>
      <w:r w:rsidRPr="00C8224B">
        <w:t>zu</w:t>
      </w:r>
      <w:r w:rsidRPr="00C8224B">
        <w:rPr>
          <w:rFonts w:eastAsia="Calibri"/>
        </w:rPr>
        <w:t xml:space="preserve"> (</w:t>
      </w:r>
      <w:r w:rsidRPr="00C8224B">
        <w:t>Lern-</w:t>
      </w:r>
      <w:r w:rsidRPr="00C8224B">
        <w:rPr>
          <w:rFonts w:eastAsia="Calibri"/>
        </w:rPr>
        <w:t>)</w:t>
      </w:r>
      <w:r w:rsidRPr="00C8224B">
        <w:t>Gegenst</w:t>
      </w:r>
      <w:r w:rsidRPr="00C8224B">
        <w:rPr>
          <w:rFonts w:eastAsia="Calibri"/>
        </w:rPr>
        <w:t>ä</w:t>
      </w:r>
      <w:r w:rsidRPr="00C8224B">
        <w:t>nden</w:t>
      </w:r>
      <w:r w:rsidRPr="00C8224B">
        <w:rPr>
          <w:rFonts w:eastAsia="Calibri"/>
        </w:rPr>
        <w:t xml:space="preserve"> </w:t>
      </w:r>
      <w:r w:rsidRPr="00C8224B">
        <w:t>eine</w:t>
      </w:r>
      <w:r w:rsidRPr="00C8224B">
        <w:rPr>
          <w:rFonts w:eastAsia="Calibri"/>
        </w:rPr>
        <w:t xml:space="preserve"> </w:t>
      </w:r>
      <w:r w:rsidRPr="00C8224B">
        <w:t>besondere</w:t>
      </w:r>
      <w:r w:rsidRPr="00C8224B">
        <w:rPr>
          <w:rFonts w:eastAsia="Calibri"/>
        </w:rPr>
        <w:t xml:space="preserve"> </w:t>
      </w:r>
      <w:r w:rsidRPr="00C8224B">
        <w:t>Zuspitzung</w:t>
      </w:r>
      <w:r w:rsidRPr="00C8224B">
        <w:rPr>
          <w:rFonts w:eastAsia="Calibri"/>
        </w:rPr>
        <w:t xml:space="preserve"> </w:t>
      </w:r>
      <w:r w:rsidRPr="00C8224B">
        <w:t>erf</w:t>
      </w:r>
      <w:r w:rsidRPr="00C8224B">
        <w:rPr>
          <w:rFonts w:eastAsia="Calibri"/>
        </w:rPr>
        <w:t>ä</w:t>
      </w:r>
      <w:r w:rsidRPr="00C8224B">
        <w:t>hrt</w:t>
      </w:r>
      <w:r w:rsidRPr="00C8224B">
        <w:rPr>
          <w:rFonts w:eastAsia="Calibri"/>
        </w:rPr>
        <w:t xml:space="preserve">, </w:t>
      </w:r>
      <w:r w:rsidRPr="00C8224B">
        <w:t>indem</w:t>
      </w:r>
      <w:r w:rsidRPr="00C8224B">
        <w:rPr>
          <w:rFonts w:eastAsia="Calibri"/>
        </w:rPr>
        <w:t xml:space="preserve"> </w:t>
      </w:r>
      <w:r w:rsidRPr="00C8224B">
        <w:t>sie</w:t>
      </w:r>
      <w:r w:rsidRPr="00C8224B">
        <w:rPr>
          <w:rFonts w:eastAsia="Calibri"/>
        </w:rPr>
        <w:t xml:space="preserve"> </w:t>
      </w:r>
      <w:r w:rsidRPr="00C8224B">
        <w:t>inszeniert</w:t>
      </w:r>
      <w:r w:rsidRPr="00C8224B">
        <w:rPr>
          <w:rFonts w:eastAsia="Calibri"/>
        </w:rPr>
        <w:t xml:space="preserve">, </w:t>
      </w:r>
      <w:r w:rsidRPr="00C8224B">
        <w:t>sinnlich</w:t>
      </w:r>
      <w:r w:rsidRPr="00C8224B">
        <w:rPr>
          <w:rFonts w:eastAsia="Calibri"/>
        </w:rPr>
        <w:t xml:space="preserve">, </w:t>
      </w:r>
      <w:r w:rsidRPr="00C8224B">
        <w:t>k</w:t>
      </w:r>
      <w:r w:rsidRPr="00C8224B">
        <w:rPr>
          <w:rFonts w:eastAsia="Calibri"/>
        </w:rPr>
        <w:t>ö</w:t>
      </w:r>
      <w:r w:rsidRPr="00C8224B">
        <w:t>rperlich</w:t>
      </w:r>
      <w:r w:rsidRPr="00C8224B">
        <w:rPr>
          <w:rFonts w:eastAsia="Calibri"/>
        </w:rPr>
        <w:t>-</w:t>
      </w:r>
      <w:r w:rsidRPr="00C8224B">
        <w:t>leiblich</w:t>
      </w:r>
      <w:r w:rsidRPr="00C8224B">
        <w:rPr>
          <w:rFonts w:eastAsia="Calibri"/>
        </w:rPr>
        <w:t xml:space="preserve"> </w:t>
      </w:r>
      <w:r w:rsidRPr="00C8224B">
        <w:t>oder</w:t>
      </w:r>
      <w:r w:rsidRPr="00C8224B">
        <w:rPr>
          <w:rFonts w:eastAsia="Calibri"/>
        </w:rPr>
        <w:t xml:space="preserve"> </w:t>
      </w:r>
      <w:r w:rsidRPr="00C8224B">
        <w:t>handelnd</w:t>
      </w:r>
      <w:r w:rsidRPr="00C8224B">
        <w:rPr>
          <w:rFonts w:eastAsia="Calibri"/>
        </w:rPr>
        <w:t xml:space="preserve"> </w:t>
      </w:r>
      <w:r w:rsidRPr="00C8224B">
        <w:t>erfahrbar</w:t>
      </w:r>
      <w:r w:rsidRPr="00C8224B">
        <w:rPr>
          <w:rFonts w:eastAsia="Calibri"/>
        </w:rPr>
        <w:t xml:space="preserve"> </w:t>
      </w:r>
      <w:r w:rsidRPr="00C8224B">
        <w:t>wird.</w:t>
      </w:r>
      <w:r w:rsidRPr="00C8224B">
        <w:rPr>
          <w:rFonts w:eastAsia="Calibri"/>
        </w:rPr>
        <w:t xml:space="preserve"> </w:t>
      </w:r>
      <w:r w:rsidRPr="00C8224B">
        <w:t>Dann wird eine</w:t>
      </w:r>
      <w:r w:rsidRPr="00C8224B">
        <w:rPr>
          <w:rFonts w:eastAsia="Calibri"/>
        </w:rPr>
        <w:t xml:space="preserve"> </w:t>
      </w:r>
      <w:r w:rsidRPr="00C8224B">
        <w:t>wechselseitige</w:t>
      </w:r>
      <w:r w:rsidRPr="00C8224B">
        <w:rPr>
          <w:rFonts w:eastAsia="Calibri"/>
        </w:rPr>
        <w:t xml:space="preserve"> </w:t>
      </w:r>
      <w:r w:rsidRPr="00C8224B">
        <w:t>Verdichtung</w:t>
      </w:r>
      <w:r w:rsidRPr="00C8224B">
        <w:rPr>
          <w:rFonts w:eastAsia="Calibri"/>
        </w:rPr>
        <w:t xml:space="preserve"> </w:t>
      </w:r>
      <w:r w:rsidRPr="00C8224B">
        <w:t>und</w:t>
      </w:r>
      <w:r w:rsidRPr="00C8224B">
        <w:rPr>
          <w:rFonts w:eastAsia="Calibri"/>
        </w:rPr>
        <w:t xml:space="preserve"> </w:t>
      </w:r>
      <w:r w:rsidRPr="00C8224B">
        <w:t>Erg</w:t>
      </w:r>
      <w:r w:rsidRPr="00C8224B">
        <w:rPr>
          <w:rFonts w:eastAsia="Calibri"/>
        </w:rPr>
        <w:t>ä</w:t>
      </w:r>
      <w:r w:rsidRPr="00C8224B">
        <w:t>nzung</w:t>
      </w:r>
      <w:r w:rsidRPr="00C8224B">
        <w:rPr>
          <w:rFonts w:eastAsia="Calibri"/>
        </w:rPr>
        <w:t xml:space="preserve"> </w:t>
      </w:r>
      <w:r w:rsidRPr="00C8224B">
        <w:t>von</w:t>
      </w:r>
      <w:r w:rsidRPr="00C8224B">
        <w:rPr>
          <w:rFonts w:eastAsia="Calibri"/>
        </w:rPr>
        <w:t xml:space="preserve"> </w:t>
      </w:r>
      <w:r w:rsidRPr="00C8224B">
        <w:t xml:space="preserve">inhaltlichem und </w:t>
      </w:r>
      <w:r w:rsidRPr="00C8224B">
        <w:rPr>
          <w:rFonts w:eastAsia="Calibri"/>
        </w:rPr>
        <w:t>ä</w:t>
      </w:r>
      <w:r w:rsidRPr="00C8224B">
        <w:t>sthetischem</w:t>
      </w:r>
      <w:r w:rsidRPr="00C8224B">
        <w:rPr>
          <w:rFonts w:eastAsia="Calibri"/>
        </w:rPr>
        <w:t xml:space="preserve"> </w:t>
      </w:r>
      <w:r w:rsidRPr="00C8224B">
        <w:t>Lernen</w:t>
      </w:r>
      <w:r w:rsidRPr="00C8224B">
        <w:rPr>
          <w:rFonts w:eastAsia="Calibri"/>
        </w:rPr>
        <w:t xml:space="preserve"> </w:t>
      </w:r>
      <w:r w:rsidRPr="00C8224B">
        <w:t>möglich</w:t>
      </w:r>
      <w:r w:rsidRPr="00C8224B">
        <w:rPr>
          <w:rFonts w:eastAsia="Calibri"/>
        </w:rPr>
        <w:t xml:space="preserve">, </w:t>
      </w:r>
      <w:r w:rsidRPr="00C8224B">
        <w:t>indem</w:t>
      </w:r>
      <w:r w:rsidRPr="00C8224B">
        <w:rPr>
          <w:rFonts w:eastAsia="Calibri"/>
        </w:rPr>
        <w:t xml:space="preserve"> </w:t>
      </w:r>
      <w:r w:rsidRPr="00C8224B">
        <w:t>die Auseinandersetzung</w:t>
      </w:r>
      <w:r w:rsidRPr="00C8224B">
        <w:rPr>
          <w:rFonts w:eastAsia="Calibri"/>
        </w:rPr>
        <w:t xml:space="preserve"> </w:t>
      </w:r>
      <w:r w:rsidRPr="00C8224B">
        <w:t>mit</w:t>
      </w:r>
      <w:r w:rsidRPr="00C8224B">
        <w:rPr>
          <w:rFonts w:eastAsia="Calibri"/>
        </w:rPr>
        <w:t xml:space="preserve"> </w:t>
      </w:r>
      <w:r w:rsidRPr="00C8224B">
        <w:t>einem</w:t>
      </w:r>
      <w:r w:rsidRPr="00C8224B">
        <w:rPr>
          <w:rFonts w:eastAsia="Calibri"/>
        </w:rPr>
        <w:t xml:space="preserve"> </w:t>
      </w:r>
      <w:r w:rsidRPr="00C8224B">
        <w:t>Thema, hier Sprache, nicht nur auf fachlich-kognitiver Ebene, sondern auch auf subjektiv-affektiver und k</w:t>
      </w:r>
      <w:r w:rsidRPr="00C8224B">
        <w:rPr>
          <w:rFonts w:eastAsia="Calibri"/>
        </w:rPr>
        <w:t>ü</w:t>
      </w:r>
      <w:r w:rsidRPr="00C8224B">
        <w:t>nstlerisch</w:t>
      </w:r>
      <w:r w:rsidRPr="00C8224B">
        <w:rPr>
          <w:rFonts w:eastAsia="Calibri"/>
        </w:rPr>
        <w:t>-</w:t>
      </w:r>
      <w:r w:rsidRPr="00C8224B">
        <w:t>performativer</w:t>
      </w:r>
      <w:r w:rsidRPr="00C8224B">
        <w:rPr>
          <w:rFonts w:eastAsia="Calibri"/>
        </w:rPr>
        <w:t xml:space="preserve"> </w:t>
      </w:r>
      <w:r w:rsidRPr="00C8224B">
        <w:t>Ebene</w:t>
      </w:r>
      <w:r w:rsidRPr="00C8224B">
        <w:rPr>
          <w:rFonts w:eastAsia="Calibri"/>
        </w:rPr>
        <w:t xml:space="preserve"> </w:t>
      </w:r>
      <w:r w:rsidRPr="00C8224B">
        <w:t>wahrgenommen</w:t>
      </w:r>
      <w:r w:rsidRPr="00C8224B">
        <w:rPr>
          <w:rFonts w:eastAsia="Calibri"/>
        </w:rPr>
        <w:t xml:space="preserve">, </w:t>
      </w:r>
      <w:r w:rsidRPr="00C8224B">
        <w:t>erlebt</w:t>
      </w:r>
      <w:r w:rsidRPr="00C8224B">
        <w:rPr>
          <w:rFonts w:eastAsia="Calibri"/>
        </w:rPr>
        <w:t xml:space="preserve">, </w:t>
      </w:r>
      <w:r w:rsidRPr="00C8224B">
        <w:t>erforscht, verk</w:t>
      </w:r>
      <w:r w:rsidRPr="00C8224B">
        <w:rPr>
          <w:rFonts w:eastAsia="Calibri"/>
        </w:rPr>
        <w:t>ö</w:t>
      </w:r>
      <w:r w:rsidRPr="00C8224B">
        <w:t>rpert</w:t>
      </w:r>
      <w:r w:rsidRPr="00C8224B">
        <w:rPr>
          <w:rFonts w:eastAsia="Calibri"/>
        </w:rPr>
        <w:t xml:space="preserve"> </w:t>
      </w:r>
      <w:r w:rsidRPr="00C8224B">
        <w:t>und</w:t>
      </w:r>
      <w:r w:rsidRPr="00C8224B">
        <w:rPr>
          <w:rFonts w:eastAsia="Calibri"/>
        </w:rPr>
        <w:t xml:space="preserve"> </w:t>
      </w:r>
      <w:r w:rsidRPr="00C8224B">
        <w:t>gezeigt</w:t>
      </w:r>
      <w:r w:rsidRPr="00C8224B">
        <w:rPr>
          <w:rFonts w:eastAsia="Calibri"/>
        </w:rPr>
        <w:t xml:space="preserve"> </w:t>
      </w:r>
      <w:r w:rsidRPr="00C8224B">
        <w:t xml:space="preserve">wird. </w:t>
      </w:r>
    </w:p>
    <w:p w:rsidR="00C8224B" w:rsidRPr="00C8224B" w:rsidRDefault="00C8224B" w:rsidP="00C8224B">
      <w:pPr>
        <w:pBdr>
          <w:top w:val="single" w:sz="4" w:space="1" w:color="auto"/>
          <w:left w:val="single" w:sz="4" w:space="4" w:color="auto"/>
          <w:bottom w:val="single" w:sz="4" w:space="1" w:color="auto"/>
          <w:right w:val="single" w:sz="4" w:space="4" w:color="auto"/>
        </w:pBdr>
        <w:jc w:val="both"/>
      </w:pPr>
      <w:r w:rsidRPr="00C8224B">
        <w:rPr>
          <w:sz w:val="18"/>
        </w:rPr>
        <w:t>●</w:t>
      </w:r>
      <w:r w:rsidRPr="00C8224B">
        <w:t xml:space="preserve">  </w:t>
      </w:r>
      <w:r w:rsidRPr="00C8224B">
        <w:rPr>
          <w:b/>
        </w:rPr>
        <w:t>Auf den Punkt gebracht</w:t>
      </w:r>
    </w:p>
    <w:p w:rsidR="00C8224B" w:rsidRPr="00C8224B" w:rsidRDefault="00C8224B" w:rsidP="00C8224B">
      <w:pPr>
        <w:widowControl w:val="0"/>
        <w:numPr>
          <w:ilvl w:val="0"/>
          <w:numId w:val="1"/>
        </w:numPr>
        <w:pBdr>
          <w:top w:val="single" w:sz="4" w:space="1" w:color="auto"/>
          <w:left w:val="single" w:sz="4" w:space="4" w:color="auto"/>
          <w:bottom w:val="single" w:sz="4" w:space="1" w:color="auto"/>
          <w:right w:val="single" w:sz="4" w:space="4" w:color="auto"/>
        </w:pBdr>
        <w:suppressAutoHyphens/>
        <w:spacing w:before="120" w:after="0" w:line="276" w:lineRule="auto"/>
        <w:contextualSpacing/>
        <w:jc w:val="both"/>
        <w:rPr>
          <w:rFonts w:eastAsia="Times New Roman" w:cs="Times New Roman"/>
          <w:noProof/>
          <w:lang w:eastAsia="de-DE"/>
        </w:rPr>
      </w:pPr>
      <w:r w:rsidRPr="00C8224B">
        <w:rPr>
          <w:rFonts w:eastAsia="Times New Roman" w:cs="Times New Roman"/>
          <w:noProof/>
          <w:lang w:eastAsia="de-DE"/>
        </w:rPr>
        <w:t>Das Performative – das leiblich-körperliche, subjekt- und erfahrungsorientierte Handeln –das sich in allen Formen des Sprechens, der Darstellung, Aufführung und Inszenierung zeigt und Wirklichkeit erzeugt, hat große Bedeutung in schulischen Lern- und Bildungskontexten.</w:t>
      </w:r>
    </w:p>
    <w:p w:rsidR="00C8224B" w:rsidRPr="00C8224B" w:rsidRDefault="00C8224B" w:rsidP="00C8224B">
      <w:pPr>
        <w:widowControl w:val="0"/>
        <w:numPr>
          <w:ilvl w:val="0"/>
          <w:numId w:val="1"/>
        </w:numPr>
        <w:pBdr>
          <w:top w:val="single" w:sz="4" w:space="1" w:color="auto"/>
          <w:left w:val="single" w:sz="4" w:space="4" w:color="auto"/>
          <w:bottom w:val="single" w:sz="4" w:space="1" w:color="auto"/>
          <w:right w:val="single" w:sz="4" w:space="4" w:color="auto"/>
        </w:pBdr>
        <w:suppressAutoHyphens/>
        <w:spacing w:before="120" w:after="0" w:line="276" w:lineRule="auto"/>
        <w:contextualSpacing/>
        <w:jc w:val="both"/>
        <w:rPr>
          <w:rFonts w:eastAsia="Times New Roman" w:cs="Times New Roman"/>
          <w:noProof/>
          <w:lang w:eastAsia="de-DE"/>
        </w:rPr>
      </w:pPr>
      <w:r w:rsidRPr="00C8224B">
        <w:rPr>
          <w:rFonts w:eastAsia="Times New Roman" w:cs="Times New Roman"/>
          <w:noProof/>
          <w:lang w:eastAsia="de-DE"/>
        </w:rPr>
        <w:t xml:space="preserve">In und mit dem Zusammenspiel von Sprache, Körper, Inszenierung und Aufführung wird Bedeutung generiert und zwar von den Lernenden als handelnden Akteuren, die (sich) sprechend ausprobieren, zeigen und zugleich reflektieren. </w:t>
      </w:r>
    </w:p>
    <w:p w:rsidR="00C8224B" w:rsidRPr="00C8224B" w:rsidRDefault="00C8224B" w:rsidP="00C8224B">
      <w:pPr>
        <w:widowControl w:val="0"/>
        <w:numPr>
          <w:ilvl w:val="0"/>
          <w:numId w:val="1"/>
        </w:numPr>
        <w:pBdr>
          <w:top w:val="single" w:sz="4" w:space="1" w:color="auto"/>
          <w:left w:val="single" w:sz="4" w:space="4" w:color="auto"/>
          <w:bottom w:val="single" w:sz="4" w:space="1" w:color="auto"/>
          <w:right w:val="single" w:sz="4" w:space="4" w:color="auto"/>
        </w:pBdr>
        <w:suppressAutoHyphens/>
        <w:spacing w:before="120" w:after="0" w:line="276" w:lineRule="auto"/>
        <w:contextualSpacing/>
        <w:jc w:val="both"/>
        <w:rPr>
          <w:rFonts w:eastAsia="Times New Roman" w:cs="Times New Roman"/>
          <w:noProof/>
          <w:lang w:eastAsia="de-DE"/>
        </w:rPr>
      </w:pPr>
      <w:r w:rsidRPr="00C8224B">
        <w:rPr>
          <w:rFonts w:eastAsia="Times New Roman" w:cs="Times New Roman"/>
          <w:noProof/>
          <w:lang w:eastAsia="de-DE"/>
        </w:rPr>
        <w:t xml:space="preserve">Das dialektische Prinzip und das didaktische Potenzial des Performativen bedeutet: Die </w:t>
      </w:r>
      <w:r w:rsidRPr="00C8224B">
        <w:rPr>
          <w:rFonts w:eastAsia="Times New Roman" w:cs="Times New Roman"/>
          <w:noProof/>
          <w:lang w:eastAsia="de-DE"/>
        </w:rPr>
        <w:lastRenderedPageBreak/>
        <w:t>Dimension des Performativen fordert und ermöglicht beides: subjektiven Ausdruck und öffentliches Sprechen als ein sich objektivierendes Produkt, das wiederum reflektiert werden kann.</w:t>
      </w:r>
    </w:p>
    <w:p w:rsidR="00C8224B" w:rsidRPr="00C8224B" w:rsidRDefault="00C8224B" w:rsidP="00C8224B">
      <w:pPr>
        <w:spacing w:line="276" w:lineRule="auto"/>
        <w:ind w:right="-290"/>
        <w:jc w:val="both"/>
      </w:pPr>
    </w:p>
    <w:p w:rsidR="00C8224B" w:rsidRPr="00C8224B" w:rsidRDefault="00C8224B" w:rsidP="00C8224B">
      <w:pPr>
        <w:pBdr>
          <w:top w:val="single" w:sz="4" w:space="1" w:color="auto"/>
          <w:left w:val="single" w:sz="4" w:space="4" w:color="auto"/>
          <w:bottom w:val="single" w:sz="4" w:space="1" w:color="auto"/>
          <w:right w:val="single" w:sz="4" w:space="4" w:color="auto"/>
        </w:pBdr>
        <w:jc w:val="both"/>
        <w:rPr>
          <w:b/>
          <w:sz w:val="28"/>
          <w:szCs w:val="28"/>
        </w:rPr>
      </w:pPr>
      <w:r w:rsidRPr="00C8224B">
        <w:rPr>
          <w:b/>
          <w:sz w:val="36"/>
          <w:szCs w:val="36"/>
        </w:rPr>
        <w:t xml:space="preserve">! </w:t>
      </w:r>
      <w:r w:rsidRPr="00C8224B">
        <w:rPr>
          <w:b/>
        </w:rPr>
        <w:t>Hintergrund</w:t>
      </w:r>
    </w:p>
    <w:p w:rsidR="00C8224B" w:rsidRPr="00C8224B" w:rsidRDefault="00C8224B" w:rsidP="00C8224B">
      <w:pPr>
        <w:pBdr>
          <w:top w:val="single" w:sz="4" w:space="1" w:color="auto"/>
          <w:left w:val="single" w:sz="4" w:space="4" w:color="auto"/>
          <w:bottom w:val="single" w:sz="4" w:space="1" w:color="auto"/>
          <w:right w:val="single" w:sz="4" w:space="4" w:color="auto"/>
        </w:pBdr>
        <w:spacing w:line="240" w:lineRule="auto"/>
        <w:jc w:val="both"/>
      </w:pPr>
      <w:r w:rsidRPr="00C8224B">
        <w:rPr>
          <w:rFonts w:cs="Times New Roman"/>
        </w:rPr>
        <w:t>Mit dem „performative turn“ wird seit den 1960er Jahren eine elementare Bedeutungsveränderung in der Praxis und Reflexion der Kulturwissenschaften und der (szenischen) Künste bezeichnet. Auf der Basis von John Austins Sprechakttheorie (1962), die besagt, dass es in Ergänzung zu beschreibenden auch performative Akte des Sprechens (und Handelns) gibt, wird deren wirklichkeitskonstituierende Bedeutung betont. Im Zentrum des Performativen steht nicht mehr wie vormals in der Kunstproduktion und -rezeption die Repräsentation von Text oder Rolle, sondern die unmittelbare Präsentation und Aktion von leiblich-körperlichen Handlungen. Somit wird die Handlung und Handlungsfähigkeit der Akteure, die Präsenz, Körperlichkeit und Materialität der Performance in den Blick genommen und herausgestellt (vgl. Fischer-Lichte 2012).</w:t>
      </w:r>
    </w:p>
    <w:p w:rsidR="00C8224B" w:rsidRPr="00C8224B" w:rsidRDefault="00C8224B" w:rsidP="00C8224B">
      <w:pPr>
        <w:autoSpaceDE w:val="0"/>
        <w:autoSpaceDN w:val="0"/>
        <w:spacing w:line="276" w:lineRule="auto"/>
        <w:ind w:right="-290"/>
        <w:jc w:val="both"/>
      </w:pPr>
    </w:p>
    <w:p w:rsidR="00C8224B" w:rsidRPr="00C8224B" w:rsidRDefault="00C8224B" w:rsidP="00C8224B">
      <w:pPr>
        <w:spacing w:line="276" w:lineRule="auto"/>
        <w:ind w:right="-290"/>
        <w:jc w:val="both"/>
        <w:rPr>
          <w:b/>
        </w:rPr>
      </w:pPr>
      <w:r w:rsidRPr="00C8224B">
        <w:rPr>
          <w:b/>
        </w:rPr>
        <w:t xml:space="preserve">Theater ist Spiel(lust) und Sprechanlass </w:t>
      </w:r>
    </w:p>
    <w:p w:rsidR="00C8224B" w:rsidRPr="00C8224B" w:rsidRDefault="00C8224B" w:rsidP="00C8224B">
      <w:pPr>
        <w:autoSpaceDE w:val="0"/>
        <w:autoSpaceDN w:val="0"/>
        <w:adjustRightInd w:val="0"/>
        <w:spacing w:line="276" w:lineRule="auto"/>
        <w:ind w:right="-290"/>
        <w:jc w:val="both"/>
      </w:pPr>
      <w:r w:rsidRPr="00C8224B">
        <w:t>Über die Vielsprachigkeit des Theaters als ästhetische, soziale und relationale Kunst und Praxis wird die inhaltliche Sprachvermittlung elementar ergänzt. Das TSC Konzept geht deshalb davon aus, dass Theater nicht „nur“ als eine Methode, sondern eine differenzierte ästhetische Praxis verstanden wird.</w:t>
      </w:r>
    </w:p>
    <w:p w:rsidR="00C8224B" w:rsidRPr="00C8224B" w:rsidRDefault="00C8224B" w:rsidP="00C8224B">
      <w:pPr>
        <w:spacing w:line="276" w:lineRule="auto"/>
        <w:ind w:right="-290"/>
        <w:jc w:val="both"/>
      </w:pPr>
      <w:r w:rsidRPr="00C8224B">
        <w:t xml:space="preserve">Warum ist eine Verbindung von Theaterspielen und Sprache, Sprechen, Sprachförderung sinnvoll, produktiv und Erfolg versprechend? Theater und Sprache gehören im künstlerischen Genre des Sprechtheaters elementar zusammen. Sprache und Sprechen sind neben Körper, Mimik, Gestik zentrale Ausdrucks- und Gestaltungsmittel der szenischen Aktion und theatralen Kommunikation. Sprechen und Sprache im Theater ist immer als ein gerahmtes künstlerisches Handeln zu verstehen. Und gerade deshalb eignet sich das Sprechen „auf der Bühne“, in einer Theaterszene, einer Improvisation so gut zum Üben und Einüben, weil es begleitet wird, wiederholt und variiert werden kann und im performativen spielerischen Vollzug immer auch für die Kinder Wirklichkeit und Bedeutung konstituiert und sich dadurch von vielen schulischen Lernsituationen abhebt. </w:t>
      </w:r>
    </w:p>
    <w:p w:rsidR="00C8224B" w:rsidRPr="00C8224B" w:rsidRDefault="00C8224B" w:rsidP="00C8224B">
      <w:pPr>
        <w:spacing w:line="276" w:lineRule="auto"/>
        <w:ind w:right="-290"/>
        <w:jc w:val="both"/>
      </w:pPr>
      <w:r w:rsidRPr="00C8224B">
        <w:t>Theater arbeitet mit Sprache und fördert daher das Sprechenwollen. Darüber hinaus spricht das Theaterspiel die beteiligten Spieler ganzheitlich an und setzt über seine Spiel- und Interaktionsformen, soziale, aber vor allem Selbst- und Fremdwahrnehmungsprozesse in Gang.</w:t>
      </w:r>
    </w:p>
    <w:p w:rsidR="00C8224B" w:rsidRPr="00C8224B" w:rsidRDefault="00C8224B" w:rsidP="00C8224B">
      <w:pPr>
        <w:spacing w:line="276" w:lineRule="auto"/>
        <w:ind w:right="-290"/>
        <w:jc w:val="both"/>
      </w:pPr>
    </w:p>
    <w:p w:rsidR="00C8224B" w:rsidRPr="00C8224B" w:rsidRDefault="00C8224B" w:rsidP="00C8224B">
      <w:pPr>
        <w:pBdr>
          <w:top w:val="single" w:sz="4" w:space="1" w:color="auto"/>
          <w:left w:val="single" w:sz="4" w:space="4" w:color="auto"/>
          <w:bottom w:val="single" w:sz="4" w:space="1" w:color="auto"/>
          <w:right w:val="single" w:sz="4" w:space="4" w:color="auto"/>
        </w:pBdr>
        <w:spacing w:line="276" w:lineRule="auto"/>
        <w:ind w:right="-290"/>
        <w:jc w:val="both"/>
      </w:pPr>
      <w:r w:rsidRPr="00C8224B">
        <w:rPr>
          <w:sz w:val="18"/>
        </w:rPr>
        <w:t>●</w:t>
      </w:r>
      <w:r w:rsidRPr="00C8224B">
        <w:t xml:space="preserve">  </w:t>
      </w:r>
      <w:r w:rsidRPr="00C8224B">
        <w:rPr>
          <w:b/>
        </w:rPr>
        <w:t xml:space="preserve">Auf den Punkt gebracht </w:t>
      </w:r>
    </w:p>
    <w:p w:rsidR="00C8224B" w:rsidRPr="00C8224B" w:rsidRDefault="00C8224B" w:rsidP="00C8224B">
      <w:pPr>
        <w:pBdr>
          <w:top w:val="single" w:sz="4" w:space="1" w:color="auto"/>
          <w:left w:val="single" w:sz="4" w:space="4" w:color="auto"/>
          <w:bottom w:val="single" w:sz="4" w:space="1" w:color="auto"/>
          <w:right w:val="single" w:sz="4" w:space="4" w:color="auto"/>
        </w:pBdr>
        <w:spacing w:line="276" w:lineRule="auto"/>
        <w:ind w:right="-290"/>
        <w:jc w:val="both"/>
      </w:pPr>
      <w:r w:rsidRPr="00C8224B">
        <w:t xml:space="preserve">Theater und Sprache gehören im künstlerischen Genre des Sprechtheaters elementar zusammen. Sprache und Sprechen sind neben Körper, Mimik, Gestik zentrale Ausdrucks- und Gestaltungsmittel der szenischen Aktion und theatralen Kommunikation. </w:t>
      </w:r>
    </w:p>
    <w:p w:rsidR="00C8224B" w:rsidRPr="00C8224B" w:rsidRDefault="00C8224B" w:rsidP="00C8224B">
      <w:pPr>
        <w:pBdr>
          <w:top w:val="single" w:sz="4" w:space="1" w:color="auto"/>
          <w:left w:val="single" w:sz="4" w:space="4" w:color="auto"/>
          <w:bottom w:val="single" w:sz="4" w:space="1" w:color="auto"/>
          <w:right w:val="single" w:sz="4" w:space="4" w:color="auto"/>
        </w:pBdr>
        <w:spacing w:line="276" w:lineRule="auto"/>
        <w:ind w:right="-290"/>
        <w:jc w:val="both"/>
      </w:pPr>
      <w:r w:rsidRPr="00C8224B">
        <w:lastRenderedPageBreak/>
        <w:t>Theater hat verschiedene Merkmale, die es als Lern- und Kommunikationsform auszeichnen:</w:t>
      </w:r>
    </w:p>
    <w:p w:rsidR="00C8224B" w:rsidRPr="00C8224B" w:rsidRDefault="00C8224B" w:rsidP="00C8224B">
      <w:pPr>
        <w:numPr>
          <w:ilvl w:val="0"/>
          <w:numId w:val="2"/>
        </w:numPr>
        <w:pBdr>
          <w:top w:val="single" w:sz="4" w:space="1" w:color="auto"/>
          <w:left w:val="single" w:sz="4" w:space="4" w:color="auto"/>
          <w:bottom w:val="single" w:sz="4" w:space="1" w:color="auto"/>
          <w:right w:val="single" w:sz="4" w:space="4" w:color="auto"/>
        </w:pBdr>
        <w:spacing w:after="0" w:line="276" w:lineRule="auto"/>
        <w:ind w:right="-290"/>
        <w:contextualSpacing/>
        <w:jc w:val="both"/>
        <w:rPr>
          <w:rFonts w:ascii="Times New Roman" w:eastAsia="Times New Roman" w:hAnsi="Times New Roman" w:cs="Times New Roman"/>
          <w:noProof/>
          <w:sz w:val="24"/>
          <w:szCs w:val="20"/>
          <w:lang w:eastAsia="de-DE"/>
        </w:rPr>
      </w:pPr>
      <w:r w:rsidRPr="00C8224B">
        <w:rPr>
          <w:rFonts w:ascii="Times New Roman" w:eastAsia="Times New Roman" w:hAnsi="Times New Roman" w:cs="Times New Roman"/>
          <w:noProof/>
          <w:sz w:val="24"/>
          <w:szCs w:val="20"/>
          <w:lang w:eastAsia="de-DE"/>
        </w:rPr>
        <w:t>Theater ist unmittelbare Live-Kommunikation von Mensch zu Mensch.</w:t>
      </w:r>
    </w:p>
    <w:p w:rsidR="00C8224B" w:rsidRPr="00C8224B" w:rsidRDefault="00C8224B" w:rsidP="00C8224B">
      <w:pPr>
        <w:numPr>
          <w:ilvl w:val="0"/>
          <w:numId w:val="2"/>
        </w:numPr>
        <w:pBdr>
          <w:top w:val="single" w:sz="4" w:space="1" w:color="auto"/>
          <w:left w:val="single" w:sz="4" w:space="4" w:color="auto"/>
          <w:bottom w:val="single" w:sz="4" w:space="1" w:color="auto"/>
          <w:right w:val="single" w:sz="4" w:space="4" w:color="auto"/>
        </w:pBdr>
        <w:spacing w:after="0" w:line="276" w:lineRule="auto"/>
        <w:ind w:right="-290"/>
        <w:contextualSpacing/>
        <w:jc w:val="both"/>
        <w:rPr>
          <w:rFonts w:ascii="Times New Roman" w:eastAsia="Times New Roman" w:hAnsi="Times New Roman" w:cs="Times New Roman"/>
          <w:noProof/>
          <w:sz w:val="24"/>
          <w:szCs w:val="20"/>
          <w:lang w:eastAsia="de-DE"/>
        </w:rPr>
      </w:pPr>
      <w:r w:rsidRPr="00C8224B">
        <w:rPr>
          <w:rFonts w:ascii="Times New Roman" w:eastAsia="Times New Roman" w:hAnsi="Times New Roman" w:cs="Times New Roman"/>
          <w:noProof/>
          <w:sz w:val="24"/>
          <w:szCs w:val="20"/>
          <w:lang w:eastAsia="de-DE"/>
        </w:rPr>
        <w:t>Theater ist eine soziale Kunstform, es entsteht nur im gemeinsamen Miteinander.</w:t>
      </w:r>
    </w:p>
    <w:p w:rsidR="00C8224B" w:rsidRPr="00C8224B" w:rsidRDefault="00C8224B" w:rsidP="00C8224B">
      <w:pPr>
        <w:numPr>
          <w:ilvl w:val="0"/>
          <w:numId w:val="2"/>
        </w:numPr>
        <w:pBdr>
          <w:top w:val="single" w:sz="4" w:space="1" w:color="auto"/>
          <w:left w:val="single" w:sz="4" w:space="4" w:color="auto"/>
          <w:bottom w:val="single" w:sz="4" w:space="1" w:color="auto"/>
          <w:right w:val="single" w:sz="4" w:space="4" w:color="auto"/>
        </w:pBdr>
        <w:spacing w:after="0" w:line="276" w:lineRule="auto"/>
        <w:ind w:right="-290"/>
        <w:contextualSpacing/>
        <w:jc w:val="both"/>
        <w:rPr>
          <w:rFonts w:ascii="Times New Roman" w:eastAsia="Times New Roman" w:hAnsi="Times New Roman" w:cs="Times New Roman"/>
          <w:noProof/>
          <w:sz w:val="24"/>
          <w:szCs w:val="20"/>
          <w:lang w:eastAsia="de-DE"/>
        </w:rPr>
      </w:pPr>
      <w:r w:rsidRPr="00C8224B">
        <w:rPr>
          <w:rFonts w:ascii="Times New Roman" w:eastAsia="Times New Roman" w:hAnsi="Times New Roman" w:cs="Times New Roman"/>
          <w:noProof/>
          <w:sz w:val="24"/>
          <w:szCs w:val="20"/>
          <w:lang w:eastAsia="de-DE"/>
        </w:rPr>
        <w:t>Im Theater ist der Mensch mit seinen Ausdruckmöglichkeiten Gestaltungsmaterial und Gestalter.</w:t>
      </w:r>
    </w:p>
    <w:p w:rsidR="00C8224B" w:rsidRPr="00C8224B" w:rsidRDefault="00C8224B" w:rsidP="00C8224B">
      <w:pPr>
        <w:numPr>
          <w:ilvl w:val="0"/>
          <w:numId w:val="2"/>
        </w:numPr>
        <w:pBdr>
          <w:top w:val="single" w:sz="4" w:space="1" w:color="auto"/>
          <w:left w:val="single" w:sz="4" w:space="4" w:color="auto"/>
          <w:bottom w:val="single" w:sz="4" w:space="1" w:color="auto"/>
          <w:right w:val="single" w:sz="4" w:space="4" w:color="auto"/>
        </w:pBdr>
        <w:spacing w:after="0" w:line="276" w:lineRule="auto"/>
        <w:ind w:right="-290"/>
        <w:contextualSpacing/>
        <w:jc w:val="both"/>
        <w:rPr>
          <w:rFonts w:ascii="Times New Roman" w:eastAsia="Times New Roman" w:hAnsi="Times New Roman" w:cs="Times New Roman"/>
          <w:noProof/>
          <w:sz w:val="24"/>
          <w:szCs w:val="20"/>
          <w:lang w:eastAsia="de-DE"/>
        </w:rPr>
      </w:pPr>
      <w:r w:rsidRPr="00C8224B">
        <w:rPr>
          <w:rFonts w:ascii="Times New Roman" w:eastAsia="Times New Roman" w:hAnsi="Times New Roman" w:cs="Times New Roman"/>
          <w:noProof/>
          <w:sz w:val="24"/>
          <w:szCs w:val="20"/>
          <w:lang w:eastAsia="de-DE"/>
        </w:rPr>
        <w:t>Theater thematisiert meist Fragen oder Aspekte des menschlichen (Zusammen)Lebens.</w:t>
      </w:r>
    </w:p>
    <w:p w:rsidR="00C8224B" w:rsidRPr="00C8224B" w:rsidRDefault="00C8224B" w:rsidP="00C8224B">
      <w:pPr>
        <w:numPr>
          <w:ilvl w:val="0"/>
          <w:numId w:val="2"/>
        </w:numPr>
        <w:pBdr>
          <w:top w:val="single" w:sz="4" w:space="1" w:color="auto"/>
          <w:left w:val="single" w:sz="4" w:space="4" w:color="auto"/>
          <w:bottom w:val="single" w:sz="4" w:space="1" w:color="auto"/>
          <w:right w:val="single" w:sz="4" w:space="4" w:color="auto"/>
        </w:pBdr>
        <w:spacing w:after="0" w:line="276" w:lineRule="auto"/>
        <w:ind w:right="-290"/>
        <w:contextualSpacing/>
        <w:jc w:val="both"/>
        <w:rPr>
          <w:rFonts w:ascii="Times New Roman" w:eastAsia="Times New Roman" w:hAnsi="Times New Roman" w:cs="Times New Roman"/>
          <w:noProof/>
          <w:sz w:val="24"/>
          <w:szCs w:val="20"/>
          <w:lang w:eastAsia="de-DE"/>
        </w:rPr>
      </w:pPr>
      <w:r w:rsidRPr="00C8224B">
        <w:rPr>
          <w:rFonts w:ascii="Times New Roman" w:eastAsia="Times New Roman" w:hAnsi="Times New Roman" w:cs="Times New Roman"/>
          <w:noProof/>
          <w:sz w:val="24"/>
          <w:szCs w:val="20"/>
          <w:lang w:eastAsia="de-DE"/>
        </w:rPr>
        <w:t>Theater verlangt eine Auseinandersetzung mit sich selbst und anderen, weil man körperlich anwesend und in Gemeinschaft ist, ermöglicht also Selbst- und Fremderfahrungen.</w:t>
      </w:r>
    </w:p>
    <w:p w:rsidR="00C8224B" w:rsidRPr="00C8224B" w:rsidRDefault="00C8224B" w:rsidP="00C8224B">
      <w:pPr>
        <w:spacing w:line="276" w:lineRule="auto"/>
        <w:ind w:right="-290"/>
        <w:jc w:val="both"/>
      </w:pPr>
    </w:p>
    <w:p w:rsidR="00C8224B" w:rsidRPr="00C8224B" w:rsidRDefault="00C8224B" w:rsidP="00C8224B">
      <w:pPr>
        <w:spacing w:line="276" w:lineRule="auto"/>
        <w:jc w:val="both"/>
        <w:rPr>
          <w:color w:val="000000"/>
        </w:rPr>
      </w:pPr>
    </w:p>
    <w:p w:rsidR="00C8224B" w:rsidRPr="00C8224B" w:rsidRDefault="00C8224B" w:rsidP="00C8224B">
      <w:pPr>
        <w:spacing w:line="276" w:lineRule="auto"/>
        <w:jc w:val="both"/>
        <w:rPr>
          <w:b/>
        </w:rPr>
      </w:pPr>
      <w:r w:rsidRPr="00C8224B">
        <w:rPr>
          <w:b/>
        </w:rPr>
        <w:t>Theater-Spiel wird Kunst</w:t>
      </w:r>
    </w:p>
    <w:p w:rsidR="00C8224B" w:rsidRPr="00C8224B" w:rsidRDefault="00C8224B" w:rsidP="00C8224B">
      <w:pPr>
        <w:spacing w:line="276" w:lineRule="auto"/>
        <w:jc w:val="both"/>
      </w:pPr>
      <w:r w:rsidRPr="00C8224B">
        <w:rPr>
          <w:color w:val="000000"/>
        </w:rPr>
        <w:t xml:space="preserve">Theaterarbeit im TSC oder auch in der Schule als Fach ist zu verstehen als eine künstlerisch-gestalterische Arbeit, aber nicht </w:t>
      </w:r>
      <w:r w:rsidRPr="00C8224B">
        <w:t xml:space="preserve">– </w:t>
      </w:r>
      <w:r w:rsidRPr="00C8224B">
        <w:rPr>
          <w:color w:val="000000"/>
        </w:rPr>
        <w:t xml:space="preserve">und das ist elementar </w:t>
      </w:r>
      <w:r w:rsidRPr="00C8224B">
        <w:t>–</w:t>
      </w:r>
      <w:r w:rsidRPr="00C8224B">
        <w:rPr>
          <w:color w:val="000000"/>
        </w:rPr>
        <w:t xml:space="preserve"> als eine eitle Kunst oder Imitation des Kunstbetriebs, sondern als eine angewandte künstlerisch-pädagogische Praxis, die die beteiligten Spielerinnen zum ästhetischen und performativen Handeln und Sprechen bringt. </w:t>
      </w:r>
    </w:p>
    <w:p w:rsidR="00C8224B" w:rsidRPr="00C8224B" w:rsidRDefault="00C8224B" w:rsidP="00C8224B">
      <w:pPr>
        <w:spacing w:line="276" w:lineRule="auto"/>
        <w:jc w:val="both"/>
      </w:pPr>
      <w:r w:rsidRPr="00C8224B">
        <w:t>Im Theater wird Spiel zu Kunst, indem Spiel zum szenischen und inszenierten Spiel vor Publikum wird. Theater als Aufführung bedeutet das Spielen oder Darstellen vor Zuschauern. Dieses szenische Agieren bzw. dieses Rollenspiel eines Akteurs vor Publikum hat Eric Bentley auf die bekannte und prägnante Theaterformel gebracht: „A spielt B, während C zuschaut.“ (1966, 150). Bentleys Definition zeigt, dass Theater Interaktion ist und Schauspiel erst mit und in der Wahrnehmung des Zuschauers entsteht, indem zeitgleich Spiel und Zuschauen stattfindet. Dabei ist es erst einmal unerheblich, wer oder was dargestellt wird, ob ein professioneller Schauspieler oder ein Laie agiert und ob ein komplexes Drama oder eine einfache Improvisation gezeigt wird. Da Theater in diesem Aufführungscharakter immer in Gemeinschaft rezipiert wird und so gut wie immer im Kollektiv als Ensembleleistung inszeniert, produziert und immer wieder live hergestellt wird, wird Theater auch als die soziale Kunst bezeichnet. Und in diesem Wechselspiel von performativ-ästhetischem Tun und sozialer Wirkung ist das Theaterspiel im TSC wertvoll und sinnvoll.</w:t>
      </w:r>
    </w:p>
    <w:p w:rsidR="00C8224B" w:rsidRPr="00C8224B" w:rsidRDefault="00C8224B" w:rsidP="00C8224B">
      <w:pPr>
        <w:spacing w:line="276" w:lineRule="auto"/>
        <w:ind w:right="-290"/>
        <w:jc w:val="both"/>
      </w:pPr>
    </w:p>
    <w:p w:rsidR="00C8224B" w:rsidRPr="00C8224B" w:rsidRDefault="00C8224B" w:rsidP="00C8224B">
      <w:pPr>
        <w:spacing w:line="276" w:lineRule="auto"/>
        <w:ind w:right="-290"/>
        <w:jc w:val="both"/>
        <w:rPr>
          <w:b/>
        </w:rPr>
      </w:pPr>
      <w:r w:rsidRPr="00C8224B">
        <w:rPr>
          <w:b/>
        </w:rPr>
        <w:t>Drei Theater-Lernebenen im TSC</w:t>
      </w:r>
    </w:p>
    <w:p w:rsidR="00C8224B" w:rsidRPr="00C8224B" w:rsidRDefault="00C8224B" w:rsidP="00C8224B">
      <w:pPr>
        <w:spacing w:line="276" w:lineRule="auto"/>
        <w:ind w:right="-290"/>
        <w:jc w:val="both"/>
      </w:pPr>
      <w:r w:rsidRPr="00C8224B">
        <w:t>Drei Lernebenen des Theaterspielens sind im TSC für die integrativen Einheiten von Theater und Sprache zu unterscheiden und einzubinden.</w:t>
      </w:r>
    </w:p>
    <w:p w:rsidR="00C8224B" w:rsidRPr="00C8224B" w:rsidRDefault="00C8224B" w:rsidP="00C8224B">
      <w:pPr>
        <w:autoSpaceDE w:val="0"/>
        <w:autoSpaceDN w:val="0"/>
        <w:adjustRightInd w:val="0"/>
        <w:spacing w:line="276" w:lineRule="auto"/>
        <w:ind w:right="-290"/>
        <w:jc w:val="both"/>
        <w:rPr>
          <w:color w:val="000000"/>
        </w:rPr>
      </w:pPr>
      <w:r w:rsidRPr="00C8224B">
        <w:rPr>
          <w:b/>
        </w:rPr>
        <w:t>1. Soziales und emotionales Lernen</w:t>
      </w:r>
      <w:r w:rsidRPr="00C8224B">
        <w:t xml:space="preserve"> – hier geht es darum</w:t>
      </w:r>
      <w:r w:rsidRPr="00C8224B">
        <w:rPr>
          <w:color w:val="000000"/>
        </w:rPr>
        <w:t xml:space="preserve"> Lernvoraussetzungen zu schaffen. Es gilt Konzentration, Atmosphäre, Entspannung und Motivation für individuelle, soziale und sprachliche Wahrnehmungs- und Lernprozesse herzustellen. </w:t>
      </w:r>
      <w:r w:rsidRPr="00C8224B">
        <w:t xml:space="preserve">Theaterspielen als soziale Interaktionsform verfügt über einen reichen Fundus an Spielen, die eine Gruppe durch Bewegung, Spielaufgaben, Rhythmus oder Lieder gemeinsam und einzeln agieren lassen. </w:t>
      </w:r>
      <w:r w:rsidRPr="00C8224B">
        <w:lastRenderedPageBreak/>
        <w:t>Erstes Lernziel ist es Voraussetzungen und Möglichkeiten der Begegnung und des sich Kennenlernens in der Gruppe zu schaffen. Über die Spiellust wird ein Klima der Offenheit und Angstfreiheit geschaffen. Weitere Lernziele bestehen darin, dass die Kinder mal durch Entspannung, mal durch Anspannung/Auspowern innerlich ankommen und präsent werden.</w:t>
      </w:r>
    </w:p>
    <w:p w:rsidR="00C8224B" w:rsidRPr="00C8224B" w:rsidRDefault="00C8224B" w:rsidP="00C8224B">
      <w:pPr>
        <w:spacing w:line="276" w:lineRule="auto"/>
        <w:ind w:right="-290"/>
        <w:jc w:val="both"/>
      </w:pPr>
      <w:r w:rsidRPr="00C8224B">
        <w:rPr>
          <w:b/>
        </w:rPr>
        <w:t>2. Inhaltlich-ästhetisches Lernen und Üben</w:t>
      </w:r>
      <w:r w:rsidRPr="00C8224B">
        <w:t xml:space="preserve"> heißt im Theater Wahrnehmung, Ausdruck und Zusammenspiel durch vielfältige Übungen, Impulse, Vor- und Aufgaben zu vermitteln. So können z.B. durch künstlerische und mediale Impulse wie Bildbände, Fotos, Videos oder durch Fantasiereisen oder das Schreiben/Erzählen von Fortsetzungsgeschichten sowohl die eigenen Seh-/Hörgewohnheiten der Kinder zu erweitern als auch neue Wahrnehmungs- und Erfahrungsräume zu öffnen. Zudem geht darum spielerisch die Grundlagen der szenischen Arbeit kennen zu lernen und auch durch Wiederholungen einzuüben: Theaterspielen als eine ganzheitliche – mal spontane, mal gestaltete – Form des Sprechens vor anderen mit Stimme, Text, Körper, Bewegung, im Raum, einzeln und in der Gruppe.</w:t>
      </w:r>
    </w:p>
    <w:p w:rsidR="00C8224B" w:rsidRPr="00C8224B" w:rsidRDefault="00C8224B" w:rsidP="00C8224B">
      <w:pPr>
        <w:spacing w:line="276" w:lineRule="auto"/>
        <w:ind w:right="-290"/>
        <w:jc w:val="both"/>
      </w:pPr>
      <w:r w:rsidRPr="00C8224B">
        <w:rPr>
          <w:b/>
        </w:rPr>
        <w:t>3. Ästhetisches Gestalten und Kommunizieren</w:t>
      </w:r>
      <w:r w:rsidRPr="00C8224B">
        <w:t xml:space="preserve"> –</w:t>
      </w:r>
      <w:r w:rsidRPr="00C8224B">
        <w:rPr>
          <w:color w:val="000000"/>
        </w:rPr>
        <w:t xml:space="preserve"> hier fängt die gestalterische Arbeit des theatral-szenischen Sprechens an, so werden die ersten Körperbilder und Szenen gebaut. Einzelne Gestaltungselemente des Theaters (Figur, Situation, Handlung, Raum...) werden ausprobiert, entwickelt und zusammengesetzt. Dazu kommt es über Improvisation und Spielaufgaben zu ersten gemeinsamen Spielszenen. </w:t>
      </w:r>
      <w:r w:rsidRPr="00C8224B">
        <w:t>Wörter, Sätze und Bilder können in Szene gesetzt werden bis hin etwa zur szenischen Umsetzung eines gleichzeitig gelesenen Kinderbuches.</w:t>
      </w:r>
    </w:p>
    <w:p w:rsidR="00C8224B" w:rsidRPr="00C8224B" w:rsidRDefault="00C8224B" w:rsidP="00C8224B">
      <w:pPr>
        <w:spacing w:line="276" w:lineRule="auto"/>
        <w:ind w:right="-290"/>
        <w:jc w:val="both"/>
      </w:pPr>
    </w:p>
    <w:p w:rsidR="00C8224B" w:rsidRPr="00C8224B" w:rsidRDefault="00C8224B" w:rsidP="00C8224B">
      <w:pPr>
        <w:pBdr>
          <w:top w:val="single" w:sz="4" w:space="1" w:color="auto"/>
          <w:left w:val="single" w:sz="4" w:space="4" w:color="auto"/>
          <w:bottom w:val="single" w:sz="4" w:space="1" w:color="auto"/>
          <w:right w:val="single" w:sz="4" w:space="4" w:color="auto"/>
        </w:pBdr>
        <w:spacing w:line="276" w:lineRule="auto"/>
        <w:ind w:right="-290"/>
        <w:jc w:val="both"/>
      </w:pPr>
      <w:r w:rsidRPr="00C8224B">
        <w:rPr>
          <w:sz w:val="18"/>
        </w:rPr>
        <w:t>●</w:t>
      </w:r>
      <w:r w:rsidRPr="00C8224B">
        <w:t xml:space="preserve"> </w:t>
      </w:r>
      <w:r w:rsidRPr="00C8224B">
        <w:rPr>
          <w:b/>
        </w:rPr>
        <w:t>Auf den Punkt gebracht</w:t>
      </w:r>
    </w:p>
    <w:p w:rsidR="00C8224B" w:rsidRPr="00C8224B" w:rsidRDefault="00C8224B" w:rsidP="00C8224B">
      <w:pPr>
        <w:pBdr>
          <w:top w:val="single" w:sz="4" w:space="1" w:color="auto"/>
          <w:left w:val="single" w:sz="4" w:space="4" w:color="auto"/>
          <w:bottom w:val="single" w:sz="4" w:space="1" w:color="auto"/>
          <w:right w:val="single" w:sz="4" w:space="4" w:color="auto"/>
        </w:pBdr>
        <w:spacing w:line="276" w:lineRule="auto"/>
        <w:ind w:right="-290"/>
        <w:jc w:val="both"/>
      </w:pPr>
      <w:r w:rsidRPr="00C8224B">
        <w:t xml:space="preserve">Ohne näher darauf eingehen zu können, sei erwähnt, dass folgende Erkenntnisse aus der Neurolinguistik und Gehirnforschung den Ansatz einer theatral-performativen Sprach(en)bildung wie beim TSC untermauern: </w:t>
      </w:r>
    </w:p>
    <w:p w:rsidR="00C8224B" w:rsidRPr="00C8224B" w:rsidRDefault="00C8224B" w:rsidP="00C8224B">
      <w:pPr>
        <w:widowControl w:val="0"/>
        <w:numPr>
          <w:ilvl w:val="0"/>
          <w:numId w:val="3"/>
        </w:numPr>
        <w:pBdr>
          <w:top w:val="single" w:sz="4" w:space="1" w:color="auto"/>
          <w:left w:val="single" w:sz="4" w:space="4" w:color="auto"/>
          <w:bottom w:val="single" w:sz="4" w:space="1" w:color="auto"/>
          <w:right w:val="single" w:sz="4" w:space="4" w:color="auto"/>
        </w:pBdr>
        <w:suppressAutoHyphens/>
        <w:spacing w:before="120" w:after="0" w:line="276" w:lineRule="auto"/>
        <w:ind w:left="426" w:right="-290" w:hanging="426"/>
        <w:contextualSpacing/>
        <w:jc w:val="both"/>
        <w:rPr>
          <w:rFonts w:ascii="Times New Roman" w:eastAsia="Times New Roman" w:hAnsi="Times New Roman" w:cs="Times New Roman"/>
          <w:noProof/>
          <w:sz w:val="24"/>
          <w:szCs w:val="20"/>
          <w:lang w:eastAsia="de-DE"/>
        </w:rPr>
      </w:pPr>
      <w:r w:rsidRPr="00C8224B">
        <w:rPr>
          <w:rFonts w:ascii="Times New Roman" w:eastAsia="Times New Roman" w:hAnsi="Times New Roman" w:cs="Times New Roman"/>
          <w:noProof/>
          <w:sz w:val="24"/>
          <w:szCs w:val="20"/>
          <w:lang w:eastAsia="de-DE"/>
        </w:rPr>
        <w:t xml:space="preserve">Einbindung mehrerer Sinneskanäle </w:t>
      </w:r>
    </w:p>
    <w:p w:rsidR="00C8224B" w:rsidRPr="00C8224B" w:rsidRDefault="00C8224B" w:rsidP="00C8224B">
      <w:pPr>
        <w:widowControl w:val="0"/>
        <w:numPr>
          <w:ilvl w:val="0"/>
          <w:numId w:val="3"/>
        </w:numPr>
        <w:pBdr>
          <w:top w:val="single" w:sz="4" w:space="1" w:color="auto"/>
          <w:left w:val="single" w:sz="4" w:space="4" w:color="auto"/>
          <w:bottom w:val="single" w:sz="4" w:space="1" w:color="auto"/>
          <w:right w:val="single" w:sz="4" w:space="4" w:color="auto"/>
        </w:pBdr>
        <w:suppressAutoHyphens/>
        <w:spacing w:before="120" w:after="0" w:line="276" w:lineRule="auto"/>
        <w:ind w:left="426" w:right="-290" w:hanging="426"/>
        <w:contextualSpacing/>
        <w:jc w:val="both"/>
        <w:rPr>
          <w:rFonts w:ascii="Times New Roman" w:eastAsia="Times New Roman" w:hAnsi="Times New Roman" w:cs="Times New Roman"/>
          <w:noProof/>
          <w:sz w:val="24"/>
          <w:szCs w:val="20"/>
          <w:lang w:eastAsia="de-DE"/>
        </w:rPr>
      </w:pPr>
      <w:r w:rsidRPr="00C8224B">
        <w:rPr>
          <w:rFonts w:ascii="Times New Roman" w:eastAsia="Times New Roman" w:hAnsi="Times New Roman" w:cs="Times New Roman"/>
          <w:noProof/>
          <w:sz w:val="24"/>
          <w:szCs w:val="20"/>
          <w:lang w:eastAsia="de-DE"/>
        </w:rPr>
        <w:t xml:space="preserve">Emotionale Involviertheit </w:t>
      </w:r>
    </w:p>
    <w:p w:rsidR="00C8224B" w:rsidRPr="00C8224B" w:rsidRDefault="00C8224B" w:rsidP="00C8224B">
      <w:pPr>
        <w:widowControl w:val="0"/>
        <w:numPr>
          <w:ilvl w:val="0"/>
          <w:numId w:val="3"/>
        </w:numPr>
        <w:pBdr>
          <w:top w:val="single" w:sz="4" w:space="1" w:color="auto"/>
          <w:left w:val="single" w:sz="4" w:space="4" w:color="auto"/>
          <w:bottom w:val="single" w:sz="4" w:space="1" w:color="auto"/>
          <w:right w:val="single" w:sz="4" w:space="4" w:color="auto"/>
        </w:pBdr>
        <w:suppressAutoHyphens/>
        <w:spacing w:before="120" w:after="0" w:line="276" w:lineRule="auto"/>
        <w:ind w:left="426" w:right="-290" w:hanging="426"/>
        <w:contextualSpacing/>
        <w:jc w:val="both"/>
        <w:rPr>
          <w:rFonts w:ascii="Times New Roman" w:eastAsia="Times New Roman" w:hAnsi="Times New Roman" w:cs="Times New Roman"/>
          <w:noProof/>
          <w:sz w:val="24"/>
          <w:szCs w:val="20"/>
          <w:lang w:eastAsia="de-DE"/>
        </w:rPr>
      </w:pPr>
      <w:r w:rsidRPr="00C8224B">
        <w:rPr>
          <w:rFonts w:ascii="Times New Roman" w:eastAsia="Times New Roman" w:hAnsi="Times New Roman" w:cs="Times New Roman"/>
          <w:noProof/>
          <w:sz w:val="24"/>
          <w:szCs w:val="20"/>
          <w:lang w:eastAsia="de-DE"/>
        </w:rPr>
        <w:t xml:space="preserve">Individuelles und erfahrungsorientiertes Angesprochensein und </w:t>
      </w:r>
    </w:p>
    <w:p w:rsidR="00C8224B" w:rsidRPr="00C8224B" w:rsidRDefault="00C8224B" w:rsidP="00C8224B">
      <w:pPr>
        <w:widowControl w:val="0"/>
        <w:numPr>
          <w:ilvl w:val="0"/>
          <w:numId w:val="3"/>
        </w:numPr>
        <w:pBdr>
          <w:top w:val="single" w:sz="4" w:space="1" w:color="auto"/>
          <w:left w:val="single" w:sz="4" w:space="4" w:color="auto"/>
          <w:bottom w:val="single" w:sz="4" w:space="1" w:color="auto"/>
          <w:right w:val="single" w:sz="4" w:space="4" w:color="auto"/>
        </w:pBdr>
        <w:suppressAutoHyphens/>
        <w:spacing w:before="120" w:after="0" w:line="276" w:lineRule="auto"/>
        <w:ind w:left="426" w:right="-290" w:hanging="426"/>
        <w:contextualSpacing/>
        <w:jc w:val="both"/>
        <w:rPr>
          <w:rFonts w:ascii="Times New Roman" w:eastAsia="Times New Roman" w:hAnsi="Times New Roman" w:cs="Times New Roman"/>
          <w:noProof/>
          <w:sz w:val="24"/>
          <w:szCs w:val="20"/>
          <w:lang w:eastAsia="de-DE"/>
        </w:rPr>
      </w:pPr>
      <w:r w:rsidRPr="00C8224B">
        <w:rPr>
          <w:rFonts w:ascii="Times New Roman" w:eastAsia="Times New Roman" w:hAnsi="Times New Roman" w:cs="Times New Roman"/>
          <w:noProof/>
          <w:sz w:val="24"/>
          <w:szCs w:val="20"/>
          <w:lang w:eastAsia="de-DE"/>
        </w:rPr>
        <w:t xml:space="preserve">abwechslungsreiche Übesituationen wirken sich positiv auf den Lernerfolg aus (vgl. Öhlschläger 2017). </w:t>
      </w:r>
    </w:p>
    <w:p w:rsidR="00C8224B" w:rsidRPr="00C8224B" w:rsidRDefault="00C8224B" w:rsidP="00C8224B">
      <w:pPr>
        <w:pBdr>
          <w:top w:val="single" w:sz="4" w:space="1" w:color="auto"/>
          <w:left w:val="single" w:sz="4" w:space="4" w:color="auto"/>
          <w:bottom w:val="single" w:sz="4" w:space="1" w:color="auto"/>
          <w:right w:val="single" w:sz="4" w:space="4" w:color="auto"/>
        </w:pBdr>
        <w:spacing w:line="276" w:lineRule="auto"/>
        <w:ind w:right="-290"/>
        <w:jc w:val="both"/>
      </w:pPr>
      <w:r w:rsidRPr="00C8224B">
        <w:t xml:space="preserve">Auch eine konstruktivistisch orientierte Lerntheorie betont den aktiven Prozess der Wissensproduktion. Sprachenbildung braucht deshalb vorrangig performative, handlungsorientierte und interaktive Lernsituationen. </w:t>
      </w:r>
    </w:p>
    <w:p w:rsidR="00C8224B" w:rsidRPr="00C8224B" w:rsidRDefault="00C8224B" w:rsidP="00C8224B">
      <w:pPr>
        <w:spacing w:line="276" w:lineRule="auto"/>
        <w:ind w:right="-290"/>
        <w:jc w:val="both"/>
      </w:pPr>
    </w:p>
    <w:p w:rsidR="00C8224B" w:rsidRPr="00C8224B" w:rsidRDefault="00C8224B" w:rsidP="00C8224B">
      <w:pPr>
        <w:spacing w:after="0" w:line="276" w:lineRule="auto"/>
        <w:ind w:right="-290"/>
        <w:jc w:val="both"/>
        <w:rPr>
          <w:rFonts w:eastAsia="Cambria" w:cs="Times New Roman"/>
          <w:b/>
          <w:sz w:val="24"/>
          <w:szCs w:val="24"/>
        </w:rPr>
      </w:pPr>
      <w:r w:rsidRPr="00C8224B">
        <w:rPr>
          <w:rFonts w:eastAsia="Cambria" w:cs="Times New Roman"/>
          <w:b/>
          <w:sz w:val="24"/>
          <w:szCs w:val="24"/>
        </w:rPr>
        <w:t xml:space="preserve">Theater als Sprachenkosmos </w:t>
      </w:r>
    </w:p>
    <w:p w:rsidR="00C8224B" w:rsidRPr="00C8224B" w:rsidRDefault="00C8224B" w:rsidP="00C8224B">
      <w:pPr>
        <w:spacing w:after="0" w:line="276" w:lineRule="auto"/>
        <w:ind w:right="-290"/>
        <w:jc w:val="both"/>
        <w:rPr>
          <w:rFonts w:eastAsia="Cambria" w:cs="Times New Roman"/>
        </w:rPr>
      </w:pPr>
      <w:r w:rsidRPr="00C8224B">
        <w:rPr>
          <w:rFonts w:eastAsia="Cambria" w:cs="Times New Roman"/>
        </w:rPr>
        <w:t xml:space="preserve">Theater bindet unterschiedliche Sprachen und Sprechformate, Texte, Szenen, Bilder, Töne, Musiken und Narrationen ein und zusammen. Und so vermag Theater als „Sprachenkosmos“ differenzierte Sprach-, Sprech-, Lese-, Ausdrucks- und Inszenierungsfähigkeiten zu vermitteln. Egal, ob die Theaterarbeit sich auf künstlerische Projekte oder Spracherwerb fokussiert oder beides zu verbinden sucht, wie das TSC, es geht stets um offene Lern- und </w:t>
      </w:r>
      <w:r w:rsidRPr="00C8224B">
        <w:rPr>
          <w:rFonts w:eastAsia="Cambria" w:cs="Times New Roman"/>
        </w:rPr>
        <w:lastRenderedPageBreak/>
        <w:t>Bildungsprozesse, die eine Rahmung aus Vertrauen, Flexibilität und Langmut auf allen Seiten verlangt.</w:t>
      </w:r>
    </w:p>
    <w:p w:rsidR="00C8224B" w:rsidRPr="00C8224B" w:rsidRDefault="00C8224B" w:rsidP="00C8224B">
      <w:pPr>
        <w:spacing w:after="0" w:line="276" w:lineRule="auto"/>
        <w:ind w:right="-290"/>
        <w:jc w:val="both"/>
        <w:rPr>
          <w:rFonts w:eastAsia="Cambria" w:cs="Times New Roman"/>
        </w:rPr>
      </w:pPr>
      <w:r w:rsidRPr="00C8224B">
        <w:rPr>
          <w:rFonts w:eastAsia="Cambria" w:cs="Times New Roman"/>
        </w:rPr>
        <w:t xml:space="preserve">Theater als soziale Kunstform verbindet das Handeln in einer Kreativ- oder Lerngemeinschaft mit sinnvermittelnden Suchbewegungen der Subjekte, das soziale und ästhetische Gefordertsein mit dem subjektiven Angesprochensein. Diese im Theater möglichen Momente des intensiven sinnlichen Erlebens und reflektierenden Gestaltens kennzeichnen die Lernkultur im Ästhetischen. Theaterarbeit als ästhetische Praxis im Bildungskontext ist dann nicht nur eine Schule des Sprechens, sondern auch eine Schule des Sehens, eine Schule des Handelns, eine Schule des (sich) Zeigens, eine Schule des sich Begegnens und letztlich eine kritische Schule der Integration und Partizipation. </w:t>
      </w:r>
    </w:p>
    <w:p w:rsidR="00C8224B" w:rsidRPr="00C8224B" w:rsidRDefault="00C8224B" w:rsidP="00C8224B">
      <w:pPr>
        <w:spacing w:line="276" w:lineRule="auto"/>
        <w:ind w:right="-290"/>
        <w:jc w:val="both"/>
      </w:pPr>
      <w:r w:rsidRPr="00C8224B">
        <w:t xml:space="preserve">Zu beachten bleibt allerdings: wenn Theater nur als methodisch-didaktischer Steinbruch und Lernmaschine verstanden wird, werden die angesprochenen besonderen Potenziale verschenkt. Denn seine „bildenden Wirkungen“ entfaltet das Theater primär dann, wenn es als künstlerisch-ästhetische Praxis ernst genommen und der kollektive Theaterprozess nicht als didaktisches Setting, sondern als Suchbewegung mit offenem Ausgang (z.B. Scheitern) verstanden wird.  Letztlich lebt „Theater als Schauplatz des Fremden“ (Waldenfels 2010, 241) von seiner Vielsprachigkeit, seinem anderen, fremden und manchmal befremdenden Sprechen und entzieht sich eindeutigen Lesarten. In dieser Vielschichtigkeit und möglichen Mehrdeutigkeit bewahrt sich das Theater eine opake Qualität und bleibt somit in Teilen widerständig und unverfügbar für pädagogisch-didaktische Zugriffe. </w:t>
      </w:r>
    </w:p>
    <w:p w:rsidR="00C8224B" w:rsidRPr="00C8224B" w:rsidRDefault="00C8224B" w:rsidP="00C8224B">
      <w:pPr>
        <w:pBdr>
          <w:top w:val="single" w:sz="4" w:space="1" w:color="auto"/>
          <w:left w:val="single" w:sz="4" w:space="4" w:color="auto"/>
          <w:bottom w:val="single" w:sz="4" w:space="1" w:color="auto"/>
          <w:right w:val="single" w:sz="4" w:space="4" w:color="auto"/>
        </w:pBdr>
        <w:jc w:val="both"/>
      </w:pPr>
      <w:r w:rsidRPr="00C8224B">
        <w:rPr>
          <w:sz w:val="18"/>
        </w:rPr>
        <w:t>●</w:t>
      </w:r>
      <w:r w:rsidRPr="00C8224B">
        <w:t xml:space="preserve">  </w:t>
      </w:r>
      <w:r w:rsidRPr="00C8224B">
        <w:rPr>
          <w:b/>
        </w:rPr>
        <w:t>Auf den Punkt gebracht</w:t>
      </w:r>
    </w:p>
    <w:p w:rsidR="00C8224B" w:rsidRPr="00C8224B" w:rsidRDefault="00C8224B" w:rsidP="00C8224B">
      <w:pPr>
        <w:widowControl w:val="0"/>
        <w:numPr>
          <w:ilvl w:val="0"/>
          <w:numId w:val="1"/>
        </w:numPr>
        <w:pBdr>
          <w:top w:val="single" w:sz="4" w:space="1" w:color="auto"/>
          <w:left w:val="single" w:sz="4" w:space="4" w:color="auto"/>
          <w:bottom w:val="single" w:sz="4" w:space="1" w:color="auto"/>
          <w:right w:val="single" w:sz="4" w:space="4" w:color="auto"/>
        </w:pBdr>
        <w:suppressAutoHyphens/>
        <w:spacing w:before="120" w:after="0" w:line="276" w:lineRule="auto"/>
        <w:contextualSpacing/>
        <w:jc w:val="both"/>
        <w:rPr>
          <w:rFonts w:eastAsia="Times New Roman" w:cs="Times New Roman"/>
          <w:noProof/>
          <w:lang w:eastAsia="de-DE"/>
        </w:rPr>
      </w:pPr>
      <w:r w:rsidRPr="00C8224B">
        <w:rPr>
          <w:rFonts w:eastAsia="Times New Roman" w:cs="Times New Roman"/>
          <w:noProof/>
          <w:lang w:eastAsia="de-DE"/>
        </w:rPr>
        <w:t xml:space="preserve">Theater entfaltet seine „bildenden Wirkungen“ (Selbstbildung, Persönlichkeitsentwicklung, Emanzipation...) primär dann, wenn es als künstlerisch-ästhetische Praxis ernst genommen und der kollektive Theaterprozess nicht als didaktisches Setting, sondern als gemeinsamer Such- oder Forschungsbewegung mit offenem Ausgang (z. B. Scheitern, Wiederholen, Kritisieren) verstanden wird, an dem auch die Lehrkräfte beteiligt sind. </w:t>
      </w:r>
    </w:p>
    <w:p w:rsidR="00C8224B" w:rsidRPr="00C8224B" w:rsidRDefault="00C8224B" w:rsidP="00C8224B">
      <w:pPr>
        <w:widowControl w:val="0"/>
        <w:numPr>
          <w:ilvl w:val="0"/>
          <w:numId w:val="1"/>
        </w:numPr>
        <w:pBdr>
          <w:top w:val="single" w:sz="4" w:space="1" w:color="auto"/>
          <w:left w:val="single" w:sz="4" w:space="4" w:color="auto"/>
          <w:bottom w:val="single" w:sz="4" w:space="1" w:color="auto"/>
          <w:right w:val="single" w:sz="4" w:space="4" w:color="auto"/>
        </w:pBdr>
        <w:suppressAutoHyphens/>
        <w:spacing w:before="120" w:after="0" w:line="276" w:lineRule="auto"/>
        <w:contextualSpacing/>
        <w:jc w:val="both"/>
        <w:rPr>
          <w:rFonts w:eastAsia="Times New Roman" w:cs="Times New Roman"/>
          <w:noProof/>
          <w:lang w:eastAsia="de-DE"/>
        </w:rPr>
      </w:pPr>
      <w:r w:rsidRPr="00C8224B">
        <w:rPr>
          <w:rFonts w:eastAsia="Times New Roman" w:cs="Times New Roman"/>
          <w:noProof/>
          <w:lang w:eastAsia="de-DE"/>
        </w:rPr>
        <w:t>Elementar ist dabei das Wechselspiel von Spielpraxis und Reflexionsgespräch, wo es gilt neben dem kritischen Sprechen über die Gesehene, Gespielte auch Gesprächsanlässe, forschende Fragen über das Spiel hinaus zu finden.</w:t>
      </w:r>
    </w:p>
    <w:p w:rsidR="00C8224B" w:rsidRPr="00C8224B" w:rsidRDefault="00C8224B" w:rsidP="00C8224B">
      <w:pPr>
        <w:spacing w:after="0" w:line="276" w:lineRule="auto"/>
        <w:ind w:right="-290"/>
        <w:jc w:val="both"/>
        <w:rPr>
          <w:rFonts w:eastAsia="Times New Roman" w:cs="Times New Roman"/>
          <w:sz w:val="24"/>
          <w:szCs w:val="24"/>
          <w:lang w:eastAsia="de-DE"/>
        </w:rPr>
      </w:pPr>
    </w:p>
    <w:p w:rsidR="00C8224B" w:rsidRPr="00C8224B" w:rsidRDefault="00C8224B" w:rsidP="00C8224B">
      <w:pPr>
        <w:spacing w:after="0" w:line="276" w:lineRule="auto"/>
        <w:ind w:right="-290"/>
        <w:jc w:val="both"/>
        <w:rPr>
          <w:rFonts w:eastAsia="Times New Roman" w:cs="Times New Roman"/>
          <w:sz w:val="24"/>
          <w:szCs w:val="24"/>
          <w:lang w:eastAsia="de-DE"/>
        </w:rPr>
      </w:pPr>
    </w:p>
    <w:p w:rsidR="00C8224B" w:rsidRPr="00C8224B" w:rsidRDefault="00C8224B" w:rsidP="00C8224B">
      <w:pPr>
        <w:spacing w:line="276" w:lineRule="auto"/>
        <w:ind w:right="-290"/>
        <w:jc w:val="both"/>
        <w:rPr>
          <w:b/>
          <w:sz w:val="20"/>
          <w:szCs w:val="20"/>
        </w:rPr>
      </w:pPr>
      <w:r w:rsidRPr="00C8224B">
        <w:rPr>
          <w:b/>
          <w:sz w:val="20"/>
          <w:szCs w:val="20"/>
        </w:rPr>
        <w:t>Literatur</w:t>
      </w:r>
    </w:p>
    <w:p w:rsidR="00C8224B" w:rsidRPr="00C8224B" w:rsidRDefault="00C8224B" w:rsidP="00C8224B">
      <w:pPr>
        <w:spacing w:after="120" w:line="240" w:lineRule="auto"/>
        <w:ind w:right="-290"/>
        <w:jc w:val="both"/>
        <w:rPr>
          <w:rFonts w:eastAsia="Times New Roman" w:cs="Times New Roman"/>
          <w:sz w:val="20"/>
          <w:szCs w:val="20"/>
          <w:lang w:eastAsia="de-DE"/>
        </w:rPr>
      </w:pPr>
      <w:r w:rsidRPr="00C8224B">
        <w:rPr>
          <w:rFonts w:eastAsia="Times New Roman" w:cs="Times New Roman"/>
          <w:sz w:val="20"/>
          <w:szCs w:val="20"/>
          <w:lang w:eastAsia="de-DE"/>
        </w:rPr>
        <w:t>Bähr, Ingrid, Gebhard, Ulrich, Krieger, Claus, Lübke, Britta, Pfeiffer, Malte, Regenbrecht, Tobias, Sabisch, Andrea, &amp; Sting, Wolfgang (Hg.) (2018) Irritation als Chance – Bildung fachdidaktisch denken. Wiesbaden.</w:t>
      </w:r>
    </w:p>
    <w:p w:rsidR="00C8224B" w:rsidRPr="00C8224B" w:rsidRDefault="00C8224B" w:rsidP="00C8224B">
      <w:pPr>
        <w:spacing w:after="120" w:line="240" w:lineRule="auto"/>
        <w:ind w:left="567" w:right="-290" w:hanging="567"/>
        <w:jc w:val="both"/>
        <w:rPr>
          <w:rFonts w:eastAsia="Cambria" w:cs="Times New Roman"/>
          <w:sz w:val="20"/>
          <w:szCs w:val="20"/>
        </w:rPr>
      </w:pPr>
      <w:r w:rsidRPr="00C8224B">
        <w:rPr>
          <w:rFonts w:eastAsia="Cambria" w:cs="Times New Roman"/>
          <w:sz w:val="20"/>
          <w:szCs w:val="20"/>
        </w:rPr>
        <w:t>Bentley, Eric (1966) The Life of the Drama, New York.</w:t>
      </w:r>
    </w:p>
    <w:p w:rsidR="00C8224B" w:rsidRPr="00C8224B" w:rsidRDefault="00C8224B" w:rsidP="00C8224B">
      <w:pPr>
        <w:spacing w:after="120" w:line="240" w:lineRule="auto"/>
        <w:ind w:right="-290"/>
        <w:jc w:val="both"/>
        <w:rPr>
          <w:sz w:val="20"/>
          <w:szCs w:val="20"/>
        </w:rPr>
      </w:pPr>
      <w:r w:rsidRPr="00C8224B">
        <w:rPr>
          <w:sz w:val="20"/>
          <w:szCs w:val="20"/>
        </w:rPr>
        <w:t>Fischer-Lichte, Erika (2012). Performativität. Eine Einführung. Bielefeld.</w:t>
      </w:r>
    </w:p>
    <w:p w:rsidR="00C8224B" w:rsidRPr="00C8224B" w:rsidRDefault="00C8224B" w:rsidP="00C8224B">
      <w:pPr>
        <w:spacing w:after="120" w:line="240" w:lineRule="auto"/>
        <w:ind w:right="-290"/>
        <w:jc w:val="both"/>
        <w:rPr>
          <w:sz w:val="20"/>
          <w:szCs w:val="20"/>
        </w:rPr>
      </w:pPr>
      <w:r w:rsidRPr="00C8224B">
        <w:rPr>
          <w:sz w:val="20"/>
          <w:szCs w:val="20"/>
        </w:rPr>
        <w:t>Freie und Hansestadt Hamburg (Hg.) (2018) Theater entwickelt Sprache. Spiele und Übungen zur Sprachförderung mit theatralen Mitteln. Redaktion: Ingrid Reinhard, Johanna Vierbaum. Hamburg. (Download: www.li.hamburg.de/publikationen)</w:t>
      </w:r>
    </w:p>
    <w:p w:rsidR="00C8224B" w:rsidRPr="00C8224B" w:rsidRDefault="00C8224B" w:rsidP="00C8224B">
      <w:pPr>
        <w:spacing w:after="120" w:line="240" w:lineRule="auto"/>
        <w:ind w:right="-290"/>
        <w:jc w:val="both"/>
        <w:rPr>
          <w:sz w:val="20"/>
          <w:szCs w:val="20"/>
        </w:rPr>
      </w:pPr>
      <w:r w:rsidRPr="00C8224B">
        <w:rPr>
          <w:sz w:val="20"/>
          <w:szCs w:val="20"/>
        </w:rPr>
        <w:t>Öhlschläger, Birgit (2017) Bühne frei für Deutsch! Das Theaterhandbuch für Deutsch als Fremdsprache. Weinheim.</w:t>
      </w:r>
    </w:p>
    <w:p w:rsidR="00C8224B" w:rsidRPr="00C8224B" w:rsidRDefault="00C8224B" w:rsidP="00C8224B">
      <w:pPr>
        <w:spacing w:after="120" w:line="240" w:lineRule="auto"/>
        <w:ind w:right="-290"/>
        <w:jc w:val="both"/>
        <w:rPr>
          <w:sz w:val="20"/>
          <w:szCs w:val="20"/>
        </w:rPr>
      </w:pPr>
      <w:r w:rsidRPr="00C8224B">
        <w:rPr>
          <w:sz w:val="20"/>
          <w:szCs w:val="20"/>
        </w:rPr>
        <w:lastRenderedPageBreak/>
        <w:t>Schechner, Richard (1988). Performance Theory. London.</w:t>
      </w:r>
    </w:p>
    <w:p w:rsidR="00C8224B" w:rsidRPr="00C8224B" w:rsidRDefault="00C8224B" w:rsidP="00C8224B">
      <w:pPr>
        <w:spacing w:after="120" w:line="240" w:lineRule="auto"/>
        <w:ind w:right="-290"/>
        <w:jc w:val="both"/>
        <w:rPr>
          <w:sz w:val="20"/>
          <w:szCs w:val="20"/>
        </w:rPr>
      </w:pPr>
      <w:r w:rsidRPr="00C8224B">
        <w:rPr>
          <w:sz w:val="20"/>
          <w:szCs w:val="20"/>
        </w:rPr>
        <w:t>Sting, Wolfgang (2010) Theater und Sprache. Das Hamburger TheaterSprachCamp aus theaterpädagogischer Sicht. In: Sting et al (Hg.) Irritation und Vermittlung. Berlin, 203-213</w:t>
      </w:r>
    </w:p>
    <w:p w:rsidR="00C8224B" w:rsidRPr="00C8224B" w:rsidRDefault="00C8224B" w:rsidP="00C8224B">
      <w:pPr>
        <w:spacing w:after="120" w:line="240" w:lineRule="auto"/>
        <w:ind w:right="-290"/>
        <w:jc w:val="both"/>
        <w:rPr>
          <w:sz w:val="20"/>
          <w:szCs w:val="20"/>
        </w:rPr>
      </w:pPr>
      <w:r w:rsidRPr="00C8224B">
        <w:rPr>
          <w:sz w:val="20"/>
          <w:szCs w:val="20"/>
        </w:rPr>
        <w:t>Turner, Victor (1995). Vom Ritual zum Theater. Der Ernst des menschlichen Spiels. Frankfurt/M. Waldenfels, Bernhard (2010) Sinne und Künste im Wechselspiel. Modi ästhetischer Erfahrung, Frankfurt/M.</w:t>
      </w:r>
    </w:p>
    <w:p w:rsidR="00C8224B" w:rsidRPr="00C8224B" w:rsidRDefault="00C8224B" w:rsidP="00C8224B">
      <w:pPr>
        <w:spacing w:after="120" w:line="240" w:lineRule="auto"/>
        <w:ind w:right="-289"/>
        <w:jc w:val="both"/>
        <w:rPr>
          <w:rFonts w:eastAsiaTheme="minorEastAsia" w:cs="Times New Roman"/>
          <w:sz w:val="20"/>
          <w:szCs w:val="20"/>
          <w:lang w:eastAsia="de-DE"/>
        </w:rPr>
      </w:pPr>
      <w:r w:rsidRPr="00C8224B">
        <w:rPr>
          <w:rFonts w:eastAsiaTheme="minorEastAsia" w:cs="Times New Roman"/>
          <w:sz w:val="20"/>
          <w:szCs w:val="20"/>
          <w:lang w:eastAsia="de-DE"/>
        </w:rPr>
        <w:t>Wulf, Christoph/Zirfas, Jörg (2006) Bildung als performativer Prozess – ein neuer Fokus erziehungswissenschaftlicher Forschung. In R. Fatke &amp; H. Merkens (Hg.) Bildung über die Lebenszeit. Wiesbaden, 291-307.</w:t>
      </w:r>
    </w:p>
    <w:p w:rsidR="00C8224B" w:rsidRPr="00C8224B" w:rsidRDefault="00C8224B" w:rsidP="00C8224B">
      <w:pPr>
        <w:spacing w:after="120" w:line="240" w:lineRule="auto"/>
        <w:ind w:right="-289"/>
        <w:jc w:val="both"/>
        <w:rPr>
          <w:rFonts w:eastAsiaTheme="minorEastAsia" w:cs="Times New Roman"/>
          <w:sz w:val="20"/>
          <w:szCs w:val="20"/>
          <w:lang w:eastAsia="de-DE"/>
        </w:rPr>
      </w:pPr>
      <w:r w:rsidRPr="00C8224B">
        <w:rPr>
          <w:rFonts w:eastAsiaTheme="minorEastAsia" w:cs="Times New Roman"/>
          <w:sz w:val="20"/>
          <w:szCs w:val="20"/>
          <w:lang w:eastAsia="de-DE"/>
        </w:rPr>
        <w:t>Wulf, Christoph/Zirfas, Jörg (Hg.) (2007): Pädagogik des Performativen. Theorien, Methoden, Perspektiven. Weinheim/Basel.</w:t>
      </w:r>
    </w:p>
    <w:p w:rsidR="00B7732A" w:rsidRDefault="00B7732A"/>
    <w:sectPr w:rsidR="00B7732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 UHH">
    <w:altName w:val="Didot"/>
    <w:charset w:val="00"/>
    <w:family w:val="swiss"/>
    <w:pitch w:val="variable"/>
    <w:sig w:usb0="A00000FF" w:usb1="5000E0FB" w:usb2="00000000" w:usb3="00000000" w:csb0="0000009B" w:csb1="00000000"/>
  </w:font>
  <w:font w:name="Calibri">
    <w:panose1 w:val="020F0502020204030204"/>
    <w:charset w:val="00"/>
    <w:family w:val="auto"/>
    <w:pitch w:val="variable"/>
    <w:sig w:usb0="E10002FF" w:usb1="4000ACFF" w:usb2="00000009" w:usb3="00000000" w:csb0="0000019F" w:csb1="00000000"/>
  </w:font>
  <w:font w:name="游ゴシック Light">
    <w:panose1 w:val="00000000000000000000"/>
    <w:charset w:val="80"/>
    <w:family w:val="roman"/>
    <w:notTrueType/>
    <w:pitch w:val="default"/>
  </w:font>
  <w:font w:name="Mangal">
    <w:panose1 w:val="00000000000000000000"/>
    <w:charset w:val="01"/>
    <w:family w:val="roman"/>
    <w:notTrueType/>
    <w:pitch w:val="variable"/>
    <w:sig w:usb0="00002000" w:usb1="00000000" w:usb2="00000000" w:usb3="00000000" w:csb0="00000000" w:csb1="00000000"/>
  </w:font>
  <w:font w:name="Cambria">
    <w:panose1 w:val="02040503050406030204"/>
    <w:charset w:val="00"/>
    <w:family w:val="auto"/>
    <w:pitch w:val="variable"/>
    <w:sig w:usb0="E00002FF" w:usb1="400004FF" w:usb2="00000000" w:usb3="00000000" w:csb0="0000019F" w:csb1="00000000"/>
  </w:font>
  <w:font w:name="游明朝">
    <w:panose1 w:val="00000000000000000000"/>
    <w:charset w:val="80"/>
    <w:family w:val="roman"/>
    <w:notTrueType/>
    <w:pitch w:val="default"/>
  </w:font>
  <w:font w:name="Arial">
    <w:panose1 w:val="020B0604020202020204"/>
    <w:charset w:val="00"/>
    <w:family w:val="auto"/>
    <w:pitch w:val="variable"/>
    <w:sig w:usb0="E0002AFF" w:usb1="C0007843" w:usb2="00000009" w:usb3="00000000" w:csb0="000001FF" w:csb1="00000000"/>
  </w:font>
  <w:font w:name="Calibri Light">
    <w:altName w:val="Tahoma Bold"/>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A91E2A"/>
    <w:multiLevelType w:val="hybridMultilevel"/>
    <w:tmpl w:val="C8F86FB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nsid w:val="17B479BD"/>
    <w:multiLevelType w:val="hybridMultilevel"/>
    <w:tmpl w:val="3FCA85B8"/>
    <w:lvl w:ilvl="0" w:tplc="04070001">
      <w:start w:val="1"/>
      <w:numFmt w:val="bullet"/>
      <w:lvlText w:val=""/>
      <w:lvlJc w:val="left"/>
      <w:pPr>
        <w:ind w:left="36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734F68C4"/>
    <w:multiLevelType w:val="hybridMultilevel"/>
    <w:tmpl w:val="EFB0DD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24B"/>
    <w:rsid w:val="00955C12"/>
    <w:rsid w:val="00B7732A"/>
    <w:rsid w:val="00C8224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Sans UHH" w:eastAsiaTheme="minorHAnsi" w:hAnsi="TheSans UHH"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Sans UHH" w:eastAsiaTheme="minorHAnsi" w:hAnsi="TheSans UHH"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2481</Words>
  <Characters>15636</Characters>
  <Application>Microsoft Macintosh Word</Application>
  <DocSecurity>0</DocSecurity>
  <Lines>130</Lines>
  <Paragraphs>36</Paragraphs>
  <ScaleCrop>false</ScaleCrop>
  <HeadingPairs>
    <vt:vector size="2" baseType="variant">
      <vt:variant>
        <vt:lpstr>Titel</vt:lpstr>
      </vt:variant>
      <vt:variant>
        <vt:i4>1</vt:i4>
      </vt:variant>
    </vt:vector>
  </HeadingPairs>
  <TitlesOfParts>
    <vt:vector size="1" baseType="lpstr">
      <vt:lpstr/>
    </vt:vector>
  </TitlesOfParts>
  <Company>Universität Hamburg</Company>
  <LinksUpToDate>false</LinksUpToDate>
  <CharactersWithSpaces>18081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Freya Schmitz</dc:creator>
  <cp:keywords/>
  <dc:description/>
  <cp:lastModifiedBy>Irinell Ruf</cp:lastModifiedBy>
  <cp:revision>2</cp:revision>
  <dcterms:created xsi:type="dcterms:W3CDTF">2021-02-26T15:57:00Z</dcterms:created>
  <dcterms:modified xsi:type="dcterms:W3CDTF">2021-02-26T15:57:00Z</dcterms:modified>
</cp:coreProperties>
</file>